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8B" w:rsidRPr="00472FFA" w:rsidRDefault="009310A6" w:rsidP="002B1E6A">
      <w:pPr>
        <w:pStyle w:val="Style1"/>
        <w:spacing w:before="67" w:line="317" w:lineRule="exact"/>
        <w:ind w:right="-37" w:firstLine="0"/>
        <w:jc w:val="center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>Сведения</w:t>
      </w:r>
    </w:p>
    <w:p w:rsidR="002B1E6A" w:rsidRDefault="0007198B" w:rsidP="002B1E6A">
      <w:pPr>
        <w:pStyle w:val="Style2"/>
        <w:ind w:right="-37" w:firstLine="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о результатах проверки сводных финансовых отчетов </w:t>
      </w:r>
    </w:p>
    <w:p w:rsidR="002B1E6A" w:rsidRDefault="0007198B" w:rsidP="002B1E6A">
      <w:pPr>
        <w:pStyle w:val="Style2"/>
        <w:ind w:right="-37" w:firstLine="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политических партий за </w:t>
      </w:r>
      <w:r w:rsidR="00111F70">
        <w:rPr>
          <w:rStyle w:val="FontStyle12"/>
          <w:sz w:val="28"/>
          <w:szCs w:val="28"/>
          <w:lang w:val="ru-RU"/>
        </w:rPr>
        <w:t>201</w:t>
      </w:r>
      <w:r w:rsidR="00EA34F9">
        <w:rPr>
          <w:rStyle w:val="FontStyle12"/>
          <w:sz w:val="28"/>
          <w:szCs w:val="28"/>
          <w:lang w:val="ru-RU"/>
        </w:rPr>
        <w:t>7</w:t>
      </w:r>
      <w:r w:rsidR="003E2A7F">
        <w:rPr>
          <w:rStyle w:val="FontStyle12"/>
          <w:sz w:val="28"/>
          <w:szCs w:val="28"/>
          <w:lang w:val="ru-RU"/>
        </w:rPr>
        <w:t xml:space="preserve"> </w:t>
      </w:r>
      <w:r w:rsidR="002B1E6A">
        <w:rPr>
          <w:rStyle w:val="FontStyle12"/>
          <w:sz w:val="28"/>
          <w:szCs w:val="28"/>
          <w:lang w:val="ru-RU"/>
        </w:rPr>
        <w:t>год</w:t>
      </w:r>
    </w:p>
    <w:p w:rsidR="002B1E6A" w:rsidRPr="002B1E6A" w:rsidRDefault="002B1E6A">
      <w:pPr>
        <w:pStyle w:val="Style2"/>
        <w:ind w:left="1454" w:right="1560"/>
        <w:rPr>
          <w:rStyle w:val="FontStyle12"/>
          <w:sz w:val="28"/>
          <w:szCs w:val="28"/>
          <w:lang w:val="ru-RU"/>
        </w:rPr>
      </w:pPr>
    </w:p>
    <w:p w:rsidR="0096261F" w:rsidRPr="002B1E6A" w:rsidRDefault="002B1E6A" w:rsidP="0096261F">
      <w:pPr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 xml:space="preserve">В соответствии с пунктом 4 статьи 34 Федерального закона «О политических партиях» </w:t>
      </w:r>
      <w:r w:rsidR="00616F63">
        <w:rPr>
          <w:rStyle w:val="FontStyle12"/>
          <w:sz w:val="28"/>
          <w:szCs w:val="28"/>
          <w:lang w:val="ru-RU"/>
        </w:rPr>
        <w:t>(далее – Федеральный закон)</w:t>
      </w:r>
      <w:r w:rsidR="0096261F">
        <w:rPr>
          <w:rStyle w:val="FontStyle12"/>
          <w:sz w:val="28"/>
          <w:szCs w:val="28"/>
          <w:lang w:val="ru-RU"/>
        </w:rPr>
        <w:t xml:space="preserve"> и статьей 193 Гражданского кодекса Российской Федерации</w:t>
      </w:r>
      <w:r w:rsidR="00616F63">
        <w:rPr>
          <w:rStyle w:val="FontStyle12"/>
          <w:sz w:val="28"/>
          <w:szCs w:val="28"/>
          <w:lang w:val="ru-RU"/>
        </w:rPr>
        <w:t xml:space="preserve"> </w:t>
      </w:r>
      <w:r w:rsidR="0096261F">
        <w:rPr>
          <w:rStyle w:val="FontStyle12"/>
          <w:sz w:val="28"/>
          <w:szCs w:val="28"/>
          <w:lang w:val="ru-RU"/>
        </w:rPr>
        <w:t>зарегистрированные</w:t>
      </w:r>
      <w:r w:rsidR="00F12483">
        <w:rPr>
          <w:rStyle w:val="FontStyle12"/>
          <w:sz w:val="28"/>
          <w:szCs w:val="28"/>
          <w:lang w:val="ru-RU"/>
        </w:rPr>
        <w:t xml:space="preserve"> </w:t>
      </w:r>
      <w:r>
        <w:rPr>
          <w:rStyle w:val="FontStyle12"/>
          <w:sz w:val="28"/>
          <w:szCs w:val="28"/>
          <w:lang w:val="ru-RU"/>
        </w:rPr>
        <w:t>политически</w:t>
      </w:r>
      <w:r w:rsidR="0096261F">
        <w:rPr>
          <w:rStyle w:val="FontStyle12"/>
          <w:sz w:val="28"/>
          <w:szCs w:val="28"/>
          <w:lang w:val="ru-RU"/>
        </w:rPr>
        <w:t>е</w:t>
      </w:r>
      <w:r>
        <w:rPr>
          <w:rStyle w:val="FontStyle12"/>
          <w:sz w:val="28"/>
          <w:szCs w:val="28"/>
          <w:lang w:val="ru-RU"/>
        </w:rPr>
        <w:t xml:space="preserve"> парти</w:t>
      </w:r>
      <w:r w:rsidR="0096261F">
        <w:rPr>
          <w:rStyle w:val="FontStyle12"/>
          <w:sz w:val="28"/>
          <w:szCs w:val="28"/>
          <w:lang w:val="ru-RU"/>
        </w:rPr>
        <w:t>и</w:t>
      </w:r>
      <w:r>
        <w:rPr>
          <w:rStyle w:val="FontStyle12"/>
          <w:sz w:val="28"/>
          <w:szCs w:val="28"/>
          <w:lang w:val="ru-RU"/>
        </w:rPr>
        <w:t xml:space="preserve"> </w:t>
      </w:r>
      <w:r w:rsidR="0096261F">
        <w:rPr>
          <w:rStyle w:val="FontStyle12"/>
          <w:sz w:val="28"/>
          <w:szCs w:val="28"/>
          <w:lang w:val="ru-RU"/>
        </w:rPr>
        <w:t xml:space="preserve">не позднее </w:t>
      </w:r>
      <w:r w:rsidR="00EA34F9">
        <w:rPr>
          <w:rStyle w:val="FontStyle12"/>
          <w:sz w:val="28"/>
          <w:szCs w:val="28"/>
          <w:lang w:val="ru-RU"/>
        </w:rPr>
        <w:t>2</w:t>
      </w:r>
      <w:r w:rsidR="0096261F">
        <w:rPr>
          <w:rStyle w:val="FontStyle12"/>
          <w:sz w:val="28"/>
          <w:szCs w:val="28"/>
          <w:lang w:val="ru-RU"/>
        </w:rPr>
        <w:t xml:space="preserve"> апреля 201</w:t>
      </w:r>
      <w:r w:rsidR="00EA34F9">
        <w:rPr>
          <w:rStyle w:val="FontStyle12"/>
          <w:sz w:val="28"/>
          <w:szCs w:val="28"/>
          <w:lang w:val="ru-RU"/>
        </w:rPr>
        <w:t>8</w:t>
      </w:r>
      <w:r w:rsidR="0096261F">
        <w:rPr>
          <w:rStyle w:val="FontStyle12"/>
          <w:sz w:val="28"/>
          <w:szCs w:val="28"/>
          <w:lang w:val="ru-RU"/>
        </w:rPr>
        <w:t xml:space="preserve"> года </w:t>
      </w:r>
      <w:r>
        <w:rPr>
          <w:rStyle w:val="FontStyle12"/>
          <w:sz w:val="28"/>
          <w:szCs w:val="28"/>
          <w:lang w:val="ru-RU"/>
        </w:rPr>
        <w:t>были обязаны представить в ЦИК России сводные финансовые отчеты за</w:t>
      </w:r>
      <w:r w:rsidR="00F12483">
        <w:rPr>
          <w:rStyle w:val="FontStyle12"/>
          <w:sz w:val="28"/>
          <w:szCs w:val="28"/>
          <w:lang w:val="ru-RU"/>
        </w:rPr>
        <w:t xml:space="preserve"> 201</w:t>
      </w:r>
      <w:r w:rsidR="00EA34F9">
        <w:rPr>
          <w:rStyle w:val="FontStyle12"/>
          <w:sz w:val="28"/>
          <w:szCs w:val="28"/>
          <w:lang w:val="ru-RU"/>
        </w:rPr>
        <w:t>7</w:t>
      </w:r>
      <w:r>
        <w:rPr>
          <w:rStyle w:val="FontStyle12"/>
          <w:sz w:val="28"/>
          <w:szCs w:val="28"/>
          <w:lang w:val="ru-RU"/>
        </w:rPr>
        <w:t xml:space="preserve"> год.</w:t>
      </w:r>
      <w:r w:rsidR="0096261F" w:rsidRPr="0096261F">
        <w:rPr>
          <w:rStyle w:val="FontStyle12"/>
          <w:sz w:val="28"/>
          <w:szCs w:val="28"/>
          <w:lang w:val="ru-RU"/>
        </w:rPr>
        <w:t xml:space="preserve"> </w:t>
      </w:r>
      <w:r w:rsidR="0096261F">
        <w:rPr>
          <w:rStyle w:val="FontStyle12"/>
          <w:sz w:val="28"/>
          <w:szCs w:val="28"/>
          <w:lang w:val="ru-RU"/>
        </w:rPr>
        <w:t>Сводные финансовые отчеты политических партий представляются в ЦИК России ежегодно.</w:t>
      </w:r>
    </w:p>
    <w:p w:rsidR="00111F70" w:rsidRDefault="00EA34F9" w:rsidP="002B1E6A">
      <w:pPr>
        <w:pStyle w:val="Style3"/>
        <w:tabs>
          <w:tab w:val="left" w:pos="2977"/>
        </w:tabs>
        <w:spacing w:line="360" w:lineRule="auto"/>
        <w:ind w:firstLine="720"/>
        <w:rPr>
          <w:lang w:val="ru-RU" w:eastAsia="ru-RU" w:bidi="ar-SA"/>
        </w:rPr>
      </w:pPr>
      <w:r>
        <w:rPr>
          <w:rStyle w:val="FontStyle12"/>
          <w:sz w:val="28"/>
          <w:szCs w:val="28"/>
          <w:lang w:val="ru-RU"/>
        </w:rPr>
        <w:t>6</w:t>
      </w:r>
      <w:r w:rsidR="0096261F">
        <w:rPr>
          <w:rStyle w:val="FontStyle12"/>
          <w:sz w:val="28"/>
          <w:szCs w:val="28"/>
          <w:lang w:val="ru-RU"/>
        </w:rPr>
        <w:t>5</w:t>
      </w:r>
      <w:r w:rsidR="002B1E6A" w:rsidRPr="002B1E6A">
        <w:rPr>
          <w:rStyle w:val="FontStyle12"/>
          <w:sz w:val="28"/>
          <w:szCs w:val="28"/>
          <w:lang w:val="ru-RU"/>
        </w:rPr>
        <w:t xml:space="preserve"> </w:t>
      </w:r>
      <w:r w:rsidR="0007198B" w:rsidRPr="002B1E6A">
        <w:rPr>
          <w:rStyle w:val="FontStyle12"/>
          <w:sz w:val="28"/>
          <w:szCs w:val="28"/>
          <w:lang w:val="ru-RU"/>
        </w:rPr>
        <w:t>политически</w:t>
      </w:r>
      <w:r w:rsidR="0096261F">
        <w:rPr>
          <w:rStyle w:val="FontStyle12"/>
          <w:sz w:val="28"/>
          <w:szCs w:val="28"/>
          <w:lang w:val="ru-RU"/>
        </w:rPr>
        <w:t>х</w:t>
      </w:r>
      <w:r w:rsidR="0007198B" w:rsidRPr="002B1E6A">
        <w:rPr>
          <w:rStyle w:val="FontStyle12"/>
          <w:sz w:val="28"/>
          <w:szCs w:val="28"/>
          <w:lang w:val="ru-RU"/>
        </w:rPr>
        <w:t xml:space="preserve"> парти</w:t>
      </w:r>
      <w:r w:rsidR="0096261F">
        <w:rPr>
          <w:rStyle w:val="FontStyle12"/>
          <w:sz w:val="28"/>
          <w:szCs w:val="28"/>
          <w:lang w:val="ru-RU"/>
        </w:rPr>
        <w:t>й</w:t>
      </w:r>
      <w:r w:rsidR="0007198B" w:rsidRPr="002B1E6A">
        <w:rPr>
          <w:rStyle w:val="FontStyle12"/>
          <w:sz w:val="28"/>
          <w:szCs w:val="28"/>
          <w:lang w:val="ru-RU"/>
        </w:rPr>
        <w:t xml:space="preserve"> представили в Центральную избирательную комиссию Российской Федерации сводные финансовые отчеты за 201</w:t>
      </w:r>
      <w:r>
        <w:rPr>
          <w:rStyle w:val="FontStyle12"/>
          <w:sz w:val="28"/>
          <w:szCs w:val="28"/>
          <w:lang w:val="ru-RU"/>
        </w:rPr>
        <w:t>7</w:t>
      </w:r>
      <w:r w:rsidR="002B1E6A" w:rsidRPr="002B1E6A">
        <w:rPr>
          <w:rStyle w:val="FontStyle12"/>
          <w:sz w:val="28"/>
          <w:szCs w:val="28"/>
          <w:lang w:val="ru-RU"/>
        </w:rPr>
        <w:t xml:space="preserve"> </w:t>
      </w:r>
      <w:r w:rsidR="00111F70">
        <w:rPr>
          <w:rStyle w:val="FontStyle12"/>
          <w:sz w:val="28"/>
          <w:szCs w:val="28"/>
          <w:lang w:val="ru-RU"/>
        </w:rPr>
        <w:t>год</w:t>
      </w:r>
      <w:r w:rsidR="00111F70">
        <w:rPr>
          <w:lang w:val="ru-RU" w:eastAsia="ru-RU" w:bidi="ar-SA"/>
        </w:rPr>
        <w:t>.</w:t>
      </w:r>
    </w:p>
    <w:p w:rsidR="00EA34F9" w:rsidRDefault="002A7B0D" w:rsidP="0096261F">
      <w:pPr>
        <w:rPr>
          <w:lang w:val="ru-RU"/>
        </w:rPr>
      </w:pPr>
      <w:r w:rsidRPr="005F4EBC">
        <w:rPr>
          <w:lang w:val="ru-RU"/>
        </w:rPr>
        <w:t>Политическ</w:t>
      </w:r>
      <w:r w:rsidR="00EA34F9">
        <w:rPr>
          <w:lang w:val="ru-RU"/>
        </w:rPr>
        <w:t>ая</w:t>
      </w:r>
      <w:r w:rsidRPr="005F4EBC">
        <w:rPr>
          <w:lang w:val="ru-RU"/>
        </w:rPr>
        <w:t xml:space="preserve"> парти</w:t>
      </w:r>
      <w:r w:rsidR="00EA34F9">
        <w:rPr>
          <w:lang w:val="ru-RU"/>
        </w:rPr>
        <w:t>я</w:t>
      </w:r>
      <w:r w:rsidRPr="005F4EBC">
        <w:rPr>
          <w:lang w:val="ru-RU"/>
        </w:rPr>
        <w:t xml:space="preserve"> «</w:t>
      </w:r>
      <w:r w:rsidR="00EA34F9">
        <w:rPr>
          <w:lang w:val="ru-RU"/>
        </w:rPr>
        <w:t>НАЦИОНАЛЬНОЙ БЕЗОПАСНОСТИ РОССИИ</w:t>
      </w:r>
      <w:r w:rsidR="00547491" w:rsidRPr="00EA34F9">
        <w:rPr>
          <w:lang w:val="ru-RU"/>
        </w:rPr>
        <w:t>»</w:t>
      </w:r>
      <w:r>
        <w:rPr>
          <w:lang w:val="ru-RU"/>
        </w:rPr>
        <w:t xml:space="preserve"> сводны</w:t>
      </w:r>
      <w:r w:rsidR="00EA34F9">
        <w:rPr>
          <w:lang w:val="ru-RU"/>
        </w:rPr>
        <w:t>й</w:t>
      </w:r>
      <w:r>
        <w:rPr>
          <w:lang w:val="ru-RU"/>
        </w:rPr>
        <w:t xml:space="preserve"> финансовы</w:t>
      </w:r>
      <w:r w:rsidR="00EA34F9">
        <w:rPr>
          <w:lang w:val="ru-RU"/>
        </w:rPr>
        <w:t>й</w:t>
      </w:r>
      <w:r>
        <w:rPr>
          <w:lang w:val="ru-RU"/>
        </w:rPr>
        <w:t xml:space="preserve"> отчет за 201</w:t>
      </w:r>
      <w:r w:rsidR="00EA34F9">
        <w:rPr>
          <w:lang w:val="ru-RU"/>
        </w:rPr>
        <w:t>7</w:t>
      </w:r>
      <w:r>
        <w:rPr>
          <w:lang w:val="ru-RU"/>
        </w:rPr>
        <w:t xml:space="preserve"> год не представ</w:t>
      </w:r>
      <w:r w:rsidR="00EA34F9">
        <w:rPr>
          <w:lang w:val="ru-RU"/>
        </w:rPr>
        <w:t>и</w:t>
      </w:r>
      <w:r>
        <w:rPr>
          <w:lang w:val="ru-RU"/>
        </w:rPr>
        <w:t>л</w:t>
      </w:r>
      <w:r w:rsidR="00EA34F9">
        <w:rPr>
          <w:lang w:val="ru-RU"/>
        </w:rPr>
        <w:t>а</w:t>
      </w:r>
      <w:r>
        <w:rPr>
          <w:lang w:val="ru-RU"/>
        </w:rPr>
        <w:t>.</w:t>
      </w:r>
      <w:r w:rsidR="00EA34F9">
        <w:rPr>
          <w:lang w:val="ru-RU"/>
        </w:rPr>
        <w:t xml:space="preserve"> </w:t>
      </w:r>
      <w:r w:rsidR="0096261F" w:rsidRPr="00111F70">
        <w:rPr>
          <w:lang w:val="ru-RU" w:eastAsia="ru-RU" w:bidi="ar-SA"/>
        </w:rPr>
        <w:t xml:space="preserve">С нарушением установленного срока представили отчеты </w:t>
      </w:r>
      <w:r w:rsidR="0096261F" w:rsidRPr="0096261F">
        <w:rPr>
          <w:lang w:val="ru-RU"/>
        </w:rPr>
        <w:t>политическ</w:t>
      </w:r>
      <w:r w:rsidR="00EA34F9">
        <w:rPr>
          <w:lang w:val="ru-RU"/>
        </w:rPr>
        <w:t>ие</w:t>
      </w:r>
      <w:r w:rsidR="0096261F" w:rsidRPr="0096261F">
        <w:rPr>
          <w:lang w:val="ru-RU"/>
        </w:rPr>
        <w:t xml:space="preserve"> парти</w:t>
      </w:r>
      <w:r w:rsidR="00EA34F9">
        <w:rPr>
          <w:lang w:val="ru-RU"/>
        </w:rPr>
        <w:t>и</w:t>
      </w:r>
      <w:r w:rsidR="0096261F" w:rsidRPr="0096261F">
        <w:rPr>
          <w:lang w:val="ru-RU"/>
        </w:rPr>
        <w:t xml:space="preserve"> </w:t>
      </w:r>
      <w:r w:rsidR="00EA34F9" w:rsidRPr="00EA34F9">
        <w:rPr>
          <w:lang w:val="ru-RU"/>
        </w:rPr>
        <w:t>«Молодая Россия», СОЦИАЛЬНОЙ ЗАЩИТЫ, «Спортивная партия России «ЗДОРОВЫЕ СИЛЫ», «Возрождение аграрной России»</w:t>
      </w:r>
      <w:r w:rsidR="0096261F">
        <w:rPr>
          <w:lang w:val="ru-RU"/>
        </w:rPr>
        <w:t>.</w:t>
      </w:r>
      <w:r w:rsidR="0096261F" w:rsidRPr="00111F70">
        <w:rPr>
          <w:lang w:val="ru-RU"/>
        </w:rPr>
        <w:t xml:space="preserve"> </w:t>
      </w:r>
    </w:p>
    <w:p w:rsidR="0096261F" w:rsidRPr="00111F70" w:rsidRDefault="0096261F" w:rsidP="0096261F">
      <w:pPr>
        <w:rPr>
          <w:lang w:val="ru-RU" w:eastAsia="ru-RU" w:bidi="ar-SA"/>
        </w:rPr>
      </w:pPr>
      <w:r>
        <w:rPr>
          <w:lang w:val="ru-RU"/>
        </w:rPr>
        <w:t xml:space="preserve">В отношении указанных партий </w:t>
      </w:r>
      <w:r w:rsidR="002A7B0D">
        <w:rPr>
          <w:lang w:val="ru-RU"/>
        </w:rPr>
        <w:t xml:space="preserve">ЦИК России </w:t>
      </w:r>
      <w:r>
        <w:rPr>
          <w:lang w:val="ru-RU"/>
        </w:rPr>
        <w:t xml:space="preserve">составлены протоколы об </w:t>
      </w:r>
      <w:r w:rsidR="002A7B0D">
        <w:rPr>
          <w:lang w:val="ru-RU"/>
        </w:rPr>
        <w:t>административном правонарушении</w:t>
      </w:r>
      <w:r w:rsidR="00EA34F9">
        <w:rPr>
          <w:lang w:val="ru-RU"/>
        </w:rPr>
        <w:t xml:space="preserve"> и направлены в суд для рассмотрения</w:t>
      </w:r>
      <w:r w:rsidR="002A7B0D">
        <w:rPr>
          <w:lang w:val="ru-RU"/>
        </w:rPr>
        <w:t>.</w:t>
      </w:r>
    </w:p>
    <w:p w:rsidR="001D5676" w:rsidRDefault="008972FE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5F4EBC">
        <w:rPr>
          <w:lang w:val="ru-RU"/>
        </w:rPr>
        <w:t xml:space="preserve">Политические партии </w:t>
      </w:r>
      <w:r w:rsidR="00BA19B2" w:rsidRPr="00BA19B2">
        <w:rPr>
          <w:lang w:val="ru-RU"/>
        </w:rPr>
        <w:t>«Партия налогоплательщиков России»</w:t>
      </w:r>
      <w:r w:rsidRPr="005F4EBC">
        <w:rPr>
          <w:lang w:val="ru-RU"/>
        </w:rPr>
        <w:t xml:space="preserve">, </w:t>
      </w:r>
      <w:r w:rsidR="00BA19B2" w:rsidRPr="00BA19B2">
        <w:rPr>
          <w:lang w:val="ru-RU"/>
        </w:rPr>
        <w:t>«Демократический выбор»</w:t>
      </w:r>
      <w:r>
        <w:rPr>
          <w:lang w:val="ru-RU"/>
        </w:rPr>
        <w:t xml:space="preserve"> </w:t>
      </w:r>
      <w:r w:rsidRPr="005F4EBC">
        <w:rPr>
          <w:lang w:val="ru-RU"/>
        </w:rPr>
        <w:t xml:space="preserve">прекратили свою деятельность в </w:t>
      </w:r>
      <w:r w:rsidR="00BA19B2">
        <w:rPr>
          <w:lang w:val="ru-RU"/>
        </w:rPr>
        <w:t>январе</w:t>
      </w:r>
      <w:r w:rsidRPr="005F4EBC">
        <w:rPr>
          <w:lang w:val="ru-RU"/>
        </w:rPr>
        <w:t xml:space="preserve"> 201</w:t>
      </w:r>
      <w:r w:rsidR="00BA19B2">
        <w:rPr>
          <w:lang w:val="ru-RU"/>
        </w:rPr>
        <w:t>8</w:t>
      </w:r>
      <w:r w:rsidRPr="005F4EBC">
        <w:rPr>
          <w:lang w:val="ru-RU"/>
        </w:rPr>
        <w:t xml:space="preserve"> г.</w:t>
      </w:r>
      <w:r>
        <w:rPr>
          <w:lang w:val="ru-RU"/>
        </w:rPr>
        <w:t xml:space="preserve"> и сводные финансовые отчеты за 201</w:t>
      </w:r>
      <w:r w:rsidR="00BA19B2">
        <w:rPr>
          <w:lang w:val="ru-RU"/>
        </w:rPr>
        <w:t>7</w:t>
      </w:r>
      <w:r>
        <w:rPr>
          <w:lang w:val="ru-RU"/>
        </w:rPr>
        <w:t xml:space="preserve"> год ими не представлялись.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>Сводные финансовые отчеты содержат сведения об источниках и размере денежных средств, поступивш</w:t>
      </w:r>
      <w:r w:rsidR="00A7318E">
        <w:rPr>
          <w:rStyle w:val="FontStyle12"/>
          <w:sz w:val="28"/>
          <w:szCs w:val="28"/>
          <w:lang w:val="ru-RU"/>
        </w:rPr>
        <w:t>их на счета политических партий</w:t>
      </w:r>
      <w:r w:rsidR="00EA34F9">
        <w:rPr>
          <w:rStyle w:val="FontStyle12"/>
          <w:sz w:val="28"/>
          <w:szCs w:val="28"/>
          <w:lang w:val="ru-RU"/>
        </w:rPr>
        <w:t xml:space="preserve"> в течение отчетного периода</w:t>
      </w:r>
      <w:r w:rsidR="00A7318E">
        <w:rPr>
          <w:rStyle w:val="FontStyle12"/>
          <w:sz w:val="28"/>
          <w:szCs w:val="28"/>
          <w:lang w:val="ru-RU"/>
        </w:rPr>
        <w:t>,</w:t>
      </w:r>
      <w:r w:rsidRPr="002B1E6A">
        <w:rPr>
          <w:rStyle w:val="FontStyle12"/>
          <w:sz w:val="28"/>
          <w:szCs w:val="28"/>
          <w:lang w:val="ru-RU"/>
        </w:rPr>
        <w:t xml:space="preserve"> о расходовании этих средств, об имуществе политических партий с указанием стоимости и сведений о его государственной регистрации, а в отношении имущества, поступившего в качестве пожертвований, также сведения о жертвователях.</w:t>
      </w:r>
      <w:r w:rsidR="00EA34F9">
        <w:rPr>
          <w:rStyle w:val="FontStyle12"/>
          <w:sz w:val="28"/>
          <w:szCs w:val="28"/>
          <w:lang w:val="ru-RU"/>
        </w:rPr>
        <w:t xml:space="preserve"> В с</w:t>
      </w:r>
      <w:r w:rsidR="00EA34F9" w:rsidRPr="002B1E6A">
        <w:rPr>
          <w:rStyle w:val="FontStyle12"/>
          <w:sz w:val="28"/>
          <w:szCs w:val="28"/>
          <w:lang w:val="ru-RU"/>
        </w:rPr>
        <w:t>водн</w:t>
      </w:r>
      <w:r w:rsidR="00EA34F9">
        <w:rPr>
          <w:rStyle w:val="FontStyle12"/>
          <w:sz w:val="28"/>
          <w:szCs w:val="28"/>
          <w:lang w:val="ru-RU"/>
        </w:rPr>
        <w:t>ом</w:t>
      </w:r>
      <w:r w:rsidR="00EA34F9" w:rsidRPr="002B1E6A">
        <w:rPr>
          <w:rStyle w:val="FontStyle12"/>
          <w:sz w:val="28"/>
          <w:szCs w:val="28"/>
          <w:lang w:val="ru-RU"/>
        </w:rPr>
        <w:t xml:space="preserve"> финансов</w:t>
      </w:r>
      <w:r w:rsidR="00EA34F9">
        <w:rPr>
          <w:rStyle w:val="FontStyle12"/>
          <w:sz w:val="28"/>
          <w:szCs w:val="28"/>
          <w:lang w:val="ru-RU"/>
        </w:rPr>
        <w:t>ом</w:t>
      </w:r>
      <w:r w:rsidR="00EA34F9" w:rsidRPr="002B1E6A">
        <w:rPr>
          <w:rStyle w:val="FontStyle12"/>
          <w:sz w:val="28"/>
          <w:szCs w:val="28"/>
          <w:lang w:val="ru-RU"/>
        </w:rPr>
        <w:t xml:space="preserve"> </w:t>
      </w:r>
      <w:r w:rsidR="00EA34F9">
        <w:rPr>
          <w:rStyle w:val="FontStyle12"/>
          <w:sz w:val="28"/>
          <w:szCs w:val="28"/>
          <w:lang w:val="ru-RU"/>
        </w:rPr>
        <w:t xml:space="preserve">отчете указываются сведения по партии в целом вместе с </w:t>
      </w:r>
      <w:r w:rsidR="00EA34F9">
        <w:rPr>
          <w:rStyle w:val="FontStyle12"/>
          <w:sz w:val="28"/>
          <w:szCs w:val="28"/>
          <w:lang w:val="ru-RU"/>
        </w:rPr>
        <w:lastRenderedPageBreak/>
        <w:t>региональными отделениями и иными зарегистрированными структурными подразделениями политической партии.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>Политические партии представили сводные финансовые отчеты в печатном и машиночитаемом виде по формам, утвержденным Центральной избирательной комиссией Российской Федерации.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Проверка сводных финансовых отчетов политических партий </w:t>
      </w:r>
      <w:proofErr w:type="gramStart"/>
      <w:r w:rsidRPr="002B1E6A">
        <w:rPr>
          <w:rStyle w:val="FontStyle12"/>
          <w:sz w:val="28"/>
          <w:szCs w:val="28"/>
          <w:lang w:val="ru-RU"/>
        </w:rPr>
        <w:t>осуществлялась с использованием ГАС</w:t>
      </w:r>
      <w:proofErr w:type="gramEnd"/>
      <w:r w:rsidRPr="002B1E6A">
        <w:rPr>
          <w:rStyle w:val="FontStyle12"/>
          <w:sz w:val="28"/>
          <w:szCs w:val="28"/>
          <w:lang w:val="ru-RU"/>
        </w:rPr>
        <w:t xml:space="preserve"> «Выборы».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В соответствии с требованиями нормативных документов </w:t>
      </w:r>
      <w:r w:rsidR="0096261F">
        <w:rPr>
          <w:rStyle w:val="FontStyle12"/>
          <w:sz w:val="28"/>
          <w:szCs w:val="28"/>
          <w:lang w:val="ru-RU"/>
        </w:rPr>
        <w:t>ЦИК России</w:t>
      </w:r>
      <w:r w:rsidRPr="002B1E6A">
        <w:rPr>
          <w:rStyle w:val="FontStyle12"/>
          <w:sz w:val="28"/>
          <w:szCs w:val="28"/>
          <w:lang w:val="ru-RU"/>
        </w:rPr>
        <w:t xml:space="preserve"> осуществлена проверка данных, содержащихся в </w:t>
      </w:r>
      <w:r w:rsidR="00603BDF">
        <w:rPr>
          <w:rStyle w:val="FontStyle12"/>
          <w:sz w:val="28"/>
          <w:szCs w:val="28"/>
          <w:lang w:val="ru-RU"/>
        </w:rPr>
        <w:t xml:space="preserve">сводных финансовых отчетах, </w:t>
      </w:r>
      <w:r w:rsidR="00A7318E">
        <w:rPr>
          <w:rStyle w:val="FontStyle12"/>
          <w:sz w:val="28"/>
          <w:szCs w:val="28"/>
          <w:lang w:val="ru-RU"/>
        </w:rPr>
        <w:t xml:space="preserve">и </w:t>
      </w:r>
      <w:r w:rsidR="008F0194">
        <w:rPr>
          <w:rStyle w:val="FontStyle12"/>
          <w:sz w:val="28"/>
          <w:szCs w:val="28"/>
          <w:lang w:val="ru-RU"/>
        </w:rPr>
        <w:t xml:space="preserve">их </w:t>
      </w:r>
      <w:r w:rsidR="00A7318E">
        <w:rPr>
          <w:rStyle w:val="FontStyle12"/>
          <w:sz w:val="28"/>
          <w:szCs w:val="28"/>
          <w:lang w:val="ru-RU"/>
        </w:rPr>
        <w:t xml:space="preserve">сверка </w:t>
      </w:r>
      <w:r w:rsidR="00603BDF">
        <w:rPr>
          <w:rStyle w:val="FontStyle12"/>
          <w:sz w:val="28"/>
          <w:szCs w:val="28"/>
          <w:lang w:val="ru-RU"/>
        </w:rPr>
        <w:t xml:space="preserve">с данными </w:t>
      </w:r>
      <w:r w:rsidRPr="002B1E6A">
        <w:rPr>
          <w:rStyle w:val="FontStyle12"/>
          <w:sz w:val="28"/>
          <w:szCs w:val="28"/>
          <w:lang w:val="ru-RU"/>
        </w:rPr>
        <w:t>квартальных сведени</w:t>
      </w:r>
      <w:r w:rsidR="00603BDF">
        <w:rPr>
          <w:rStyle w:val="FontStyle12"/>
          <w:sz w:val="28"/>
          <w:szCs w:val="28"/>
          <w:lang w:val="ru-RU"/>
        </w:rPr>
        <w:t>й</w:t>
      </w:r>
      <w:r w:rsidRPr="002B1E6A">
        <w:rPr>
          <w:rStyle w:val="FontStyle12"/>
          <w:sz w:val="28"/>
          <w:szCs w:val="28"/>
          <w:lang w:val="ru-RU"/>
        </w:rPr>
        <w:t xml:space="preserve"> о поступлении и расходовании средств, представленных политическими партиями, их региональными отделениями и иными зарегистрированными структурными подразделениями за 1-4 кварталы </w:t>
      </w:r>
      <w:r w:rsidR="00125AA6">
        <w:rPr>
          <w:rStyle w:val="FontStyle12"/>
          <w:sz w:val="28"/>
          <w:szCs w:val="28"/>
          <w:lang w:val="ru-RU"/>
        </w:rPr>
        <w:t xml:space="preserve">годов </w:t>
      </w:r>
      <w:r w:rsidRPr="002B1E6A">
        <w:rPr>
          <w:rStyle w:val="FontStyle12"/>
          <w:sz w:val="28"/>
          <w:szCs w:val="28"/>
          <w:lang w:val="ru-RU"/>
        </w:rPr>
        <w:t xml:space="preserve">отчетного </w:t>
      </w:r>
      <w:r w:rsidR="00125AA6">
        <w:rPr>
          <w:rStyle w:val="FontStyle12"/>
          <w:sz w:val="28"/>
          <w:szCs w:val="28"/>
          <w:lang w:val="ru-RU"/>
        </w:rPr>
        <w:t>период</w:t>
      </w:r>
      <w:r w:rsidR="0077153B">
        <w:rPr>
          <w:rStyle w:val="FontStyle12"/>
          <w:sz w:val="28"/>
          <w:szCs w:val="28"/>
          <w:lang w:val="ru-RU"/>
        </w:rPr>
        <w:t>а</w:t>
      </w:r>
      <w:r w:rsidRPr="002B1E6A">
        <w:rPr>
          <w:rStyle w:val="FontStyle12"/>
          <w:sz w:val="28"/>
          <w:szCs w:val="28"/>
          <w:lang w:val="ru-RU"/>
        </w:rPr>
        <w:t>.</w:t>
      </w:r>
    </w:p>
    <w:p w:rsidR="008F1909" w:rsidRPr="0090284E" w:rsidRDefault="001D5676" w:rsidP="008F1909">
      <w:pPr>
        <w:rPr>
          <w:szCs w:val="28"/>
          <w:lang w:val="ru-RU"/>
        </w:rPr>
      </w:pPr>
      <w:r>
        <w:rPr>
          <w:szCs w:val="28"/>
          <w:lang w:val="ru-RU"/>
        </w:rPr>
        <w:t>В</w:t>
      </w:r>
      <w:r w:rsidR="008F1909" w:rsidRPr="0090284E">
        <w:rPr>
          <w:szCs w:val="28"/>
          <w:lang w:val="ru-RU"/>
        </w:rPr>
        <w:t xml:space="preserve"> ходе проверки </w:t>
      </w:r>
      <w:r w:rsidR="008F1909">
        <w:rPr>
          <w:szCs w:val="28"/>
          <w:lang w:val="ru-RU"/>
        </w:rPr>
        <w:t>с</w:t>
      </w:r>
      <w:r w:rsidR="008F1909" w:rsidRPr="0090284E">
        <w:rPr>
          <w:szCs w:val="28"/>
          <w:lang w:val="ru-RU"/>
        </w:rPr>
        <w:t>водных финансовых отчетов выявлены</w:t>
      </w:r>
      <w:r w:rsidR="008F1909">
        <w:rPr>
          <w:szCs w:val="28"/>
          <w:lang w:val="ru-RU"/>
        </w:rPr>
        <w:t xml:space="preserve"> </w:t>
      </w:r>
      <w:r w:rsidR="002A7B0D">
        <w:rPr>
          <w:szCs w:val="28"/>
          <w:lang w:val="ru-RU"/>
        </w:rPr>
        <w:t xml:space="preserve">следующие </w:t>
      </w:r>
      <w:r w:rsidR="008F1909" w:rsidRPr="0090284E">
        <w:rPr>
          <w:szCs w:val="28"/>
          <w:lang w:val="ru-RU"/>
        </w:rPr>
        <w:t>нарушения:</w:t>
      </w:r>
    </w:p>
    <w:p w:rsidR="004358B4" w:rsidRPr="009E0767" w:rsidRDefault="004358B4" w:rsidP="004358B4">
      <w:pPr>
        <w:rPr>
          <w:szCs w:val="28"/>
          <w:lang w:val="ru-RU"/>
        </w:rPr>
      </w:pPr>
      <w:r w:rsidRPr="009E0767">
        <w:rPr>
          <w:szCs w:val="28"/>
          <w:lang w:val="ru-RU"/>
        </w:rPr>
        <w:t xml:space="preserve">- в Сводном финансовом отчете политической партии «Молодая Россия» не отражено движение средств регионального отделения политической партии в Удмуртской Республике за </w:t>
      </w:r>
      <w:r w:rsidRPr="009E0767">
        <w:rPr>
          <w:szCs w:val="28"/>
        </w:rPr>
        <w:t>IV</w:t>
      </w:r>
      <w:r w:rsidRPr="009E0767">
        <w:rPr>
          <w:szCs w:val="28"/>
          <w:lang w:val="ru-RU"/>
        </w:rPr>
        <w:t xml:space="preserve"> квартал 2017 года на общую сумму 500,00 рублей</w:t>
      </w:r>
      <w:r>
        <w:rPr>
          <w:szCs w:val="28"/>
          <w:lang w:val="ru-RU"/>
        </w:rPr>
        <w:t>;</w:t>
      </w:r>
    </w:p>
    <w:p w:rsidR="004358B4" w:rsidRPr="00A50058" w:rsidRDefault="004358B4" w:rsidP="004358B4">
      <w:pPr>
        <w:rPr>
          <w:i/>
          <w:szCs w:val="26"/>
          <w:lang w:val="ru-RU"/>
        </w:rPr>
      </w:pPr>
      <w:r w:rsidRPr="003C3A65">
        <w:rPr>
          <w:rStyle w:val="FontStyle12"/>
          <w:sz w:val="28"/>
          <w:szCs w:val="28"/>
          <w:lang w:val="ru-RU"/>
        </w:rPr>
        <w:t xml:space="preserve">- </w:t>
      </w:r>
      <w:r w:rsidRPr="003C3A65">
        <w:rPr>
          <w:szCs w:val="28"/>
          <w:lang w:val="ru-RU"/>
        </w:rPr>
        <w:t>не выполнены в установленный договором срок обязательства по возврату привлеченных заемных средств политической партией «</w:t>
      </w:r>
      <w:r w:rsidRPr="003C3A65">
        <w:rPr>
          <w:lang w:val="ru-RU"/>
        </w:rPr>
        <w:t>ПАТРИОТЫ РОССИИ</w:t>
      </w:r>
      <w:r w:rsidRPr="003C3A65">
        <w:rPr>
          <w:szCs w:val="28"/>
          <w:lang w:val="ru-RU"/>
        </w:rPr>
        <w:t xml:space="preserve">» </w:t>
      </w:r>
      <w:r w:rsidRPr="003C3A65">
        <w:rPr>
          <w:lang w:val="ru-RU"/>
        </w:rPr>
        <w:t>в размере 14</w:t>
      </w:r>
      <w:r w:rsidRPr="003C3A65">
        <w:t> </w:t>
      </w:r>
      <w:r w:rsidRPr="003C3A65">
        <w:rPr>
          <w:szCs w:val="26"/>
          <w:lang w:val="ru-RU"/>
        </w:rPr>
        <w:t>300,00 рублей</w:t>
      </w:r>
      <w:r w:rsidR="00343FB5">
        <w:rPr>
          <w:szCs w:val="26"/>
          <w:lang w:val="ru-RU"/>
        </w:rPr>
        <w:t>;</w:t>
      </w:r>
    </w:p>
    <w:p w:rsidR="004358B4" w:rsidRPr="004E02D0" w:rsidRDefault="004358B4" w:rsidP="004358B4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4E02D0">
        <w:rPr>
          <w:rStyle w:val="FontStyle12"/>
          <w:sz w:val="28"/>
          <w:szCs w:val="28"/>
          <w:lang w:val="ru-RU"/>
        </w:rPr>
        <w:t xml:space="preserve">- </w:t>
      </w:r>
      <w:r w:rsidR="00A50058">
        <w:rPr>
          <w:szCs w:val="28"/>
          <w:lang w:val="ru-RU"/>
        </w:rPr>
        <w:t>В</w:t>
      </w:r>
      <w:r w:rsidRPr="004E02D0">
        <w:rPr>
          <w:szCs w:val="28"/>
          <w:lang w:val="ru-RU"/>
        </w:rPr>
        <w:t>сероссийской политической партией «РОДИНА»</w:t>
      </w:r>
      <w:r w:rsidRPr="00935B29">
        <w:rPr>
          <w:lang w:val="ru-RU"/>
        </w:rPr>
        <w:t xml:space="preserve"> не все заемные средства были возвращены кредиторам в установленный договором срок, остаток суммы к возврату составляет 2</w:t>
      </w:r>
      <w:r>
        <w:t> </w:t>
      </w:r>
      <w:r w:rsidRPr="00935B29">
        <w:rPr>
          <w:szCs w:val="26"/>
          <w:lang w:val="ru-RU"/>
        </w:rPr>
        <w:t>885</w:t>
      </w:r>
      <w:r>
        <w:rPr>
          <w:szCs w:val="26"/>
        </w:rPr>
        <w:t> </w:t>
      </w:r>
      <w:r w:rsidRPr="00935B29">
        <w:rPr>
          <w:szCs w:val="26"/>
          <w:lang w:val="ru-RU"/>
        </w:rPr>
        <w:t>874</w:t>
      </w:r>
      <w:r>
        <w:rPr>
          <w:szCs w:val="26"/>
          <w:lang w:val="ru-RU"/>
        </w:rPr>
        <w:t>,00</w:t>
      </w:r>
      <w:r w:rsidRPr="00935B29">
        <w:rPr>
          <w:szCs w:val="26"/>
          <w:lang w:val="ru-RU"/>
        </w:rPr>
        <w:t xml:space="preserve"> рублей</w:t>
      </w:r>
      <w:r w:rsidRPr="004E02D0">
        <w:rPr>
          <w:szCs w:val="26"/>
          <w:lang w:val="ru-RU"/>
        </w:rPr>
        <w:t>;</w:t>
      </w:r>
    </w:p>
    <w:p w:rsidR="004358B4" w:rsidRDefault="004358B4" w:rsidP="004358B4">
      <w:pPr>
        <w:rPr>
          <w:szCs w:val="28"/>
          <w:lang w:val="ru-RU"/>
        </w:rPr>
      </w:pPr>
      <w:r w:rsidRPr="006069E5">
        <w:rPr>
          <w:szCs w:val="28"/>
          <w:lang w:val="ru-RU"/>
        </w:rPr>
        <w:t xml:space="preserve">- </w:t>
      </w:r>
      <w:r w:rsidRPr="00A74494">
        <w:rPr>
          <w:szCs w:val="28"/>
          <w:lang w:val="ru-RU"/>
        </w:rPr>
        <w:t xml:space="preserve">не возвращена часть пожертвований, поступивших </w:t>
      </w:r>
      <w:r w:rsidR="00343FB5">
        <w:rPr>
          <w:bCs/>
          <w:lang w:val="ru-RU"/>
        </w:rPr>
        <w:t>В</w:t>
      </w:r>
      <w:r w:rsidR="00343FB5" w:rsidRPr="00A74494">
        <w:rPr>
          <w:bCs/>
          <w:lang w:val="ru-RU"/>
        </w:rPr>
        <w:t>сероссийской политической партии «Союз Труда»</w:t>
      </w:r>
      <w:r w:rsidR="00343FB5">
        <w:rPr>
          <w:bCs/>
          <w:lang w:val="ru-RU"/>
        </w:rPr>
        <w:t xml:space="preserve"> </w:t>
      </w:r>
      <w:r w:rsidRPr="00A74494">
        <w:rPr>
          <w:szCs w:val="28"/>
          <w:lang w:val="ru-RU"/>
        </w:rPr>
        <w:t>с нарушением требований статьи 30 Федерального закона «О политических партиях». Остаток суммы к возврату составляет 356</w:t>
      </w:r>
      <w:r w:rsidRPr="00D568C4">
        <w:rPr>
          <w:szCs w:val="28"/>
        </w:rPr>
        <w:t> </w:t>
      </w:r>
      <w:r w:rsidRPr="00A74494">
        <w:rPr>
          <w:szCs w:val="28"/>
          <w:lang w:val="ru-RU"/>
        </w:rPr>
        <w:t xml:space="preserve">000,00 рублей. </w:t>
      </w:r>
      <w:r w:rsidRPr="0085304A">
        <w:rPr>
          <w:szCs w:val="28"/>
          <w:lang w:val="ru-RU"/>
        </w:rPr>
        <w:t xml:space="preserve">ЦИК России возбудил административное </w:t>
      </w:r>
      <w:r w:rsidRPr="0085304A">
        <w:rPr>
          <w:szCs w:val="28"/>
          <w:lang w:val="ru-RU"/>
        </w:rPr>
        <w:lastRenderedPageBreak/>
        <w:t>производство по данному факту, решением суда партия была признана виновной в совершении правонарушения</w:t>
      </w:r>
      <w:r>
        <w:rPr>
          <w:szCs w:val="28"/>
          <w:lang w:val="ru-RU"/>
        </w:rPr>
        <w:t>;</w:t>
      </w:r>
    </w:p>
    <w:p w:rsidR="00B977CE" w:rsidRPr="00EB2C7C" w:rsidRDefault="004358B4" w:rsidP="004358B4">
      <w:pPr>
        <w:rPr>
          <w:i/>
          <w:lang w:val="ru-RU"/>
        </w:rPr>
      </w:pPr>
      <w:r w:rsidRPr="006069E5">
        <w:rPr>
          <w:szCs w:val="28"/>
          <w:lang w:val="ru-RU"/>
        </w:rPr>
        <w:t xml:space="preserve">- </w:t>
      </w:r>
      <w:r w:rsidR="00A50058">
        <w:rPr>
          <w:szCs w:val="28"/>
          <w:lang w:val="ru-RU"/>
        </w:rPr>
        <w:t>часть</w:t>
      </w:r>
      <w:r w:rsidRPr="00A74494">
        <w:rPr>
          <w:szCs w:val="28"/>
          <w:lang w:val="ru-RU"/>
        </w:rPr>
        <w:t xml:space="preserve"> пожертвовани</w:t>
      </w:r>
      <w:r w:rsidR="00A50058">
        <w:rPr>
          <w:szCs w:val="28"/>
          <w:lang w:val="ru-RU"/>
        </w:rPr>
        <w:t>й</w:t>
      </w:r>
      <w:r w:rsidRPr="00A74494">
        <w:rPr>
          <w:szCs w:val="28"/>
          <w:lang w:val="ru-RU"/>
        </w:rPr>
        <w:t>, поступивших с нарушением требований статьи</w:t>
      </w:r>
      <w:r w:rsidR="00A50058">
        <w:rPr>
          <w:szCs w:val="28"/>
          <w:lang w:val="ru-RU"/>
        </w:rPr>
        <w:t> </w:t>
      </w:r>
      <w:r w:rsidRPr="00A74494">
        <w:rPr>
          <w:szCs w:val="28"/>
          <w:lang w:val="ru-RU"/>
        </w:rPr>
        <w:t>30 Федерального закона «О политических партиях»</w:t>
      </w:r>
      <w:r w:rsidR="00A50058">
        <w:rPr>
          <w:szCs w:val="28"/>
          <w:lang w:val="ru-RU"/>
        </w:rPr>
        <w:t>,</w:t>
      </w:r>
      <w:r>
        <w:rPr>
          <w:szCs w:val="28"/>
          <w:lang w:val="ru-RU"/>
        </w:rPr>
        <w:t xml:space="preserve"> </w:t>
      </w:r>
      <w:r w:rsidR="00A50058">
        <w:rPr>
          <w:szCs w:val="28"/>
          <w:lang w:val="ru-RU"/>
        </w:rPr>
        <w:t xml:space="preserve">не </w:t>
      </w:r>
      <w:r w:rsidRPr="002C27D6">
        <w:rPr>
          <w:szCs w:val="28"/>
          <w:lang w:val="ru-RU"/>
        </w:rPr>
        <w:t>возвращен</w:t>
      </w:r>
      <w:r w:rsidR="00A50058">
        <w:rPr>
          <w:szCs w:val="28"/>
          <w:lang w:val="ru-RU"/>
        </w:rPr>
        <w:t>а</w:t>
      </w:r>
      <w:r w:rsidRPr="002C27D6">
        <w:rPr>
          <w:szCs w:val="28"/>
          <w:lang w:val="ru-RU"/>
        </w:rPr>
        <w:t xml:space="preserve"> </w:t>
      </w:r>
      <w:r w:rsidR="00A50058">
        <w:rPr>
          <w:bCs/>
          <w:lang w:val="ru-RU"/>
        </w:rPr>
        <w:t>В</w:t>
      </w:r>
      <w:r w:rsidR="00A50058" w:rsidRPr="00A74494">
        <w:rPr>
          <w:bCs/>
          <w:lang w:val="ru-RU"/>
        </w:rPr>
        <w:t>сероссийской политической парти</w:t>
      </w:r>
      <w:r w:rsidR="00547491">
        <w:rPr>
          <w:bCs/>
          <w:lang w:val="ru-RU"/>
        </w:rPr>
        <w:t>ей</w:t>
      </w:r>
      <w:r w:rsidR="00A50058" w:rsidRPr="00A74494">
        <w:rPr>
          <w:bCs/>
          <w:lang w:val="ru-RU"/>
        </w:rPr>
        <w:t xml:space="preserve"> «</w:t>
      </w:r>
      <w:r w:rsidR="00A50058" w:rsidRPr="002C27D6">
        <w:rPr>
          <w:bCs/>
          <w:lang w:val="ru-RU"/>
        </w:rPr>
        <w:t>ПАРТИЯ ВЕЛИКОЕ ОТЕЧЕСТВО</w:t>
      </w:r>
      <w:r w:rsidR="00A50058" w:rsidRPr="00A74494">
        <w:rPr>
          <w:bCs/>
          <w:lang w:val="ru-RU"/>
        </w:rPr>
        <w:t>»</w:t>
      </w:r>
      <w:r w:rsidR="00A50058">
        <w:rPr>
          <w:bCs/>
          <w:lang w:val="ru-RU"/>
        </w:rPr>
        <w:t xml:space="preserve"> </w:t>
      </w:r>
      <w:r w:rsidRPr="002C27D6">
        <w:rPr>
          <w:szCs w:val="28"/>
          <w:lang w:val="ru-RU"/>
        </w:rPr>
        <w:t>жертвователям либо перечислены в доход федерального бюджета. Остаток суммы к возврату составляет 30</w:t>
      </w:r>
      <w:r w:rsidRPr="001D6260">
        <w:rPr>
          <w:szCs w:val="28"/>
        </w:rPr>
        <w:t> </w:t>
      </w:r>
      <w:r w:rsidRPr="002C27D6">
        <w:rPr>
          <w:szCs w:val="28"/>
          <w:lang w:val="ru-RU"/>
        </w:rPr>
        <w:t>389,69</w:t>
      </w:r>
      <w:r>
        <w:rPr>
          <w:szCs w:val="28"/>
          <w:lang w:val="ru-RU"/>
        </w:rPr>
        <w:t> </w:t>
      </w:r>
      <w:r w:rsidRPr="002C27D6">
        <w:rPr>
          <w:szCs w:val="28"/>
          <w:lang w:val="ru-RU"/>
        </w:rPr>
        <w:t>рублей.</w:t>
      </w:r>
    </w:p>
    <w:p w:rsidR="001D5676" w:rsidRDefault="001D5676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 xml:space="preserve">В ходе проверки </w:t>
      </w:r>
      <w:r w:rsidR="002A7B0D">
        <w:rPr>
          <w:rStyle w:val="FontStyle12"/>
          <w:sz w:val="28"/>
          <w:szCs w:val="28"/>
          <w:lang w:val="ru-RU"/>
        </w:rPr>
        <w:t xml:space="preserve">также </w:t>
      </w:r>
      <w:r w:rsidR="00D33428">
        <w:rPr>
          <w:rStyle w:val="FontStyle12"/>
          <w:sz w:val="28"/>
          <w:szCs w:val="28"/>
          <w:lang w:val="ru-RU"/>
        </w:rPr>
        <w:t xml:space="preserve">было </w:t>
      </w:r>
      <w:r w:rsidR="002A7B0D">
        <w:rPr>
          <w:rStyle w:val="FontStyle12"/>
          <w:sz w:val="28"/>
          <w:szCs w:val="28"/>
          <w:lang w:val="ru-RU"/>
        </w:rPr>
        <w:t>установлено</w:t>
      </w:r>
      <w:r>
        <w:rPr>
          <w:rStyle w:val="FontStyle12"/>
          <w:sz w:val="28"/>
          <w:szCs w:val="28"/>
          <w:lang w:val="ru-RU"/>
        </w:rPr>
        <w:t xml:space="preserve">, что на день представления сводных финансовых отчетов в ЦИК России некоторые региональные отделения </w:t>
      </w:r>
      <w:r w:rsidR="006371E2">
        <w:rPr>
          <w:rStyle w:val="FontStyle12"/>
          <w:sz w:val="28"/>
          <w:szCs w:val="28"/>
          <w:lang w:val="ru-RU"/>
        </w:rPr>
        <w:t>большого числа</w:t>
      </w:r>
      <w:r>
        <w:rPr>
          <w:rStyle w:val="FontStyle12"/>
          <w:sz w:val="28"/>
          <w:szCs w:val="28"/>
          <w:lang w:val="ru-RU"/>
        </w:rPr>
        <w:t xml:space="preserve"> политических партий не представили в избирательные комиссии субъектов Российской Федерации квартальные сведения о поступлении и расходовании средств</w:t>
      </w:r>
      <w:r w:rsidR="00D33428">
        <w:rPr>
          <w:rStyle w:val="FontStyle12"/>
          <w:sz w:val="28"/>
          <w:szCs w:val="28"/>
          <w:lang w:val="ru-RU"/>
        </w:rPr>
        <w:t xml:space="preserve"> за </w:t>
      </w:r>
      <w:r w:rsidR="00466F6E">
        <w:rPr>
          <w:rStyle w:val="FontStyle12"/>
          <w:sz w:val="28"/>
          <w:szCs w:val="28"/>
          <w:lang w:val="ru-RU"/>
        </w:rPr>
        <w:t xml:space="preserve">отчетные </w:t>
      </w:r>
      <w:r w:rsidR="00D33428">
        <w:rPr>
          <w:rStyle w:val="FontStyle12"/>
          <w:sz w:val="28"/>
          <w:szCs w:val="28"/>
          <w:lang w:val="ru-RU"/>
        </w:rPr>
        <w:t>кварталы 201</w:t>
      </w:r>
      <w:r w:rsidR="00EB2C7C">
        <w:rPr>
          <w:rStyle w:val="FontStyle12"/>
          <w:sz w:val="28"/>
          <w:szCs w:val="28"/>
          <w:lang w:val="ru-RU"/>
        </w:rPr>
        <w:t>7</w:t>
      </w:r>
      <w:r w:rsidR="00D33428">
        <w:rPr>
          <w:rStyle w:val="FontStyle12"/>
          <w:sz w:val="28"/>
          <w:szCs w:val="28"/>
          <w:lang w:val="ru-RU"/>
        </w:rPr>
        <w:t xml:space="preserve"> года</w:t>
      </w:r>
      <w:r>
        <w:rPr>
          <w:rStyle w:val="FontStyle12"/>
          <w:sz w:val="28"/>
          <w:szCs w:val="28"/>
          <w:lang w:val="ru-RU"/>
        </w:rPr>
        <w:t xml:space="preserve">. </w:t>
      </w:r>
      <w:r w:rsidR="002A7B0D">
        <w:rPr>
          <w:rStyle w:val="FontStyle12"/>
          <w:sz w:val="28"/>
          <w:szCs w:val="28"/>
          <w:lang w:val="ru-RU"/>
        </w:rPr>
        <w:t>П</w:t>
      </w:r>
      <w:r w:rsidR="00D33428">
        <w:rPr>
          <w:rStyle w:val="FontStyle12"/>
          <w:sz w:val="28"/>
          <w:szCs w:val="28"/>
          <w:lang w:val="ru-RU"/>
        </w:rPr>
        <w:t>одобные</w:t>
      </w:r>
      <w:r>
        <w:rPr>
          <w:rStyle w:val="FontStyle12"/>
          <w:sz w:val="28"/>
          <w:szCs w:val="28"/>
          <w:lang w:val="ru-RU"/>
        </w:rPr>
        <w:t xml:space="preserve"> случаи </w:t>
      </w:r>
      <w:r w:rsidR="002A7B0D">
        <w:rPr>
          <w:rStyle w:val="FontStyle12"/>
          <w:sz w:val="28"/>
          <w:szCs w:val="28"/>
          <w:lang w:val="ru-RU"/>
        </w:rPr>
        <w:t>указывают на</w:t>
      </w:r>
      <w:r>
        <w:rPr>
          <w:rStyle w:val="FontStyle12"/>
          <w:sz w:val="28"/>
          <w:szCs w:val="28"/>
          <w:lang w:val="ru-RU"/>
        </w:rPr>
        <w:t xml:space="preserve"> </w:t>
      </w:r>
      <w:r w:rsidR="00D33428">
        <w:rPr>
          <w:rStyle w:val="FontStyle12"/>
          <w:sz w:val="28"/>
          <w:szCs w:val="28"/>
          <w:lang w:val="ru-RU"/>
        </w:rPr>
        <w:t>недостаточно</w:t>
      </w:r>
      <w:r w:rsidR="002A7B0D">
        <w:rPr>
          <w:rStyle w:val="FontStyle12"/>
          <w:sz w:val="28"/>
          <w:szCs w:val="28"/>
          <w:lang w:val="ru-RU"/>
        </w:rPr>
        <w:t>е</w:t>
      </w:r>
      <w:r w:rsidR="00547491">
        <w:rPr>
          <w:rStyle w:val="FontStyle12"/>
          <w:sz w:val="28"/>
          <w:szCs w:val="28"/>
          <w:lang w:val="ru-RU"/>
        </w:rPr>
        <w:t xml:space="preserve"> организационное и</w:t>
      </w:r>
      <w:r>
        <w:rPr>
          <w:rStyle w:val="FontStyle12"/>
          <w:sz w:val="28"/>
          <w:szCs w:val="28"/>
          <w:lang w:val="ru-RU"/>
        </w:rPr>
        <w:t xml:space="preserve"> кадрово</w:t>
      </w:r>
      <w:r w:rsidR="002A7B0D">
        <w:rPr>
          <w:rStyle w:val="FontStyle12"/>
          <w:sz w:val="28"/>
          <w:szCs w:val="28"/>
          <w:lang w:val="ru-RU"/>
        </w:rPr>
        <w:t>е</w:t>
      </w:r>
      <w:r>
        <w:rPr>
          <w:rStyle w:val="FontStyle12"/>
          <w:sz w:val="28"/>
          <w:szCs w:val="28"/>
          <w:lang w:val="ru-RU"/>
        </w:rPr>
        <w:t xml:space="preserve"> обеспечени</w:t>
      </w:r>
      <w:r w:rsidR="002A7B0D">
        <w:rPr>
          <w:rStyle w:val="FontStyle12"/>
          <w:sz w:val="28"/>
          <w:szCs w:val="28"/>
          <w:lang w:val="ru-RU"/>
        </w:rPr>
        <w:t>е</w:t>
      </w:r>
      <w:r>
        <w:rPr>
          <w:rStyle w:val="FontStyle12"/>
          <w:sz w:val="28"/>
          <w:szCs w:val="28"/>
          <w:lang w:val="ru-RU"/>
        </w:rPr>
        <w:t xml:space="preserve"> </w:t>
      </w:r>
      <w:r w:rsidR="00D33428">
        <w:rPr>
          <w:rStyle w:val="FontStyle12"/>
          <w:sz w:val="28"/>
          <w:szCs w:val="28"/>
          <w:lang w:val="ru-RU"/>
        </w:rPr>
        <w:t xml:space="preserve">региональных отделений </w:t>
      </w:r>
      <w:r w:rsidR="004E6BA6">
        <w:rPr>
          <w:rStyle w:val="FontStyle12"/>
          <w:sz w:val="28"/>
          <w:szCs w:val="28"/>
          <w:lang w:val="ru-RU"/>
        </w:rPr>
        <w:t>таких</w:t>
      </w:r>
      <w:r w:rsidR="00D33428">
        <w:rPr>
          <w:rStyle w:val="FontStyle12"/>
          <w:sz w:val="28"/>
          <w:szCs w:val="28"/>
          <w:lang w:val="ru-RU"/>
        </w:rPr>
        <w:t xml:space="preserve"> </w:t>
      </w:r>
      <w:r>
        <w:rPr>
          <w:rStyle w:val="FontStyle12"/>
          <w:sz w:val="28"/>
          <w:szCs w:val="28"/>
          <w:lang w:val="ru-RU"/>
        </w:rPr>
        <w:t>политических партий.</w:t>
      </w:r>
    </w:p>
    <w:p w:rsidR="0007198B" w:rsidRPr="000C7C29" w:rsidRDefault="00D33428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proofErr w:type="gramStart"/>
      <w:r>
        <w:rPr>
          <w:rStyle w:val="FontStyle12"/>
          <w:sz w:val="28"/>
          <w:szCs w:val="28"/>
          <w:lang w:val="ru-RU"/>
        </w:rPr>
        <w:t>Д</w:t>
      </w:r>
      <w:r w:rsidR="0007198B" w:rsidRPr="000C7C29">
        <w:rPr>
          <w:rStyle w:val="FontStyle12"/>
          <w:sz w:val="28"/>
          <w:szCs w:val="28"/>
          <w:lang w:val="ru-RU"/>
        </w:rPr>
        <w:t>анные, отраженные в отчетах</w:t>
      </w:r>
      <w:r>
        <w:rPr>
          <w:rStyle w:val="FontStyle12"/>
          <w:sz w:val="28"/>
          <w:szCs w:val="28"/>
          <w:lang w:val="ru-RU"/>
        </w:rPr>
        <w:t xml:space="preserve"> партий</w:t>
      </w:r>
      <w:r w:rsidR="0007198B" w:rsidRPr="000C7C29">
        <w:rPr>
          <w:rStyle w:val="FontStyle12"/>
          <w:sz w:val="28"/>
          <w:szCs w:val="28"/>
          <w:lang w:val="ru-RU"/>
        </w:rPr>
        <w:t xml:space="preserve">, </w:t>
      </w:r>
      <w:r w:rsidR="006371E2">
        <w:rPr>
          <w:rStyle w:val="FontStyle12"/>
          <w:sz w:val="28"/>
          <w:szCs w:val="28"/>
          <w:lang w:val="ru-RU"/>
        </w:rPr>
        <w:t xml:space="preserve">в целом </w:t>
      </w:r>
      <w:r w:rsidR="0007198B" w:rsidRPr="000C7C29">
        <w:rPr>
          <w:rStyle w:val="FontStyle12"/>
          <w:sz w:val="28"/>
          <w:szCs w:val="28"/>
          <w:lang w:val="ru-RU"/>
        </w:rPr>
        <w:t xml:space="preserve">соответствуют </w:t>
      </w:r>
      <w:r w:rsidR="00073BB2" w:rsidRPr="000C7C29">
        <w:rPr>
          <w:rStyle w:val="FontStyle12"/>
          <w:sz w:val="28"/>
          <w:szCs w:val="28"/>
          <w:lang w:val="ru-RU"/>
        </w:rPr>
        <w:t>сведениям о поступлении и расходовании средств политических партий</w:t>
      </w:r>
      <w:r w:rsidR="00073BB2">
        <w:rPr>
          <w:rStyle w:val="FontStyle12"/>
          <w:sz w:val="28"/>
          <w:szCs w:val="28"/>
          <w:lang w:val="ru-RU"/>
        </w:rPr>
        <w:t>, их региональных отделений и иных зарегистрированных структурных подразделений</w:t>
      </w:r>
      <w:r w:rsidR="0007198B" w:rsidRPr="000C7C29">
        <w:rPr>
          <w:rStyle w:val="FontStyle12"/>
          <w:sz w:val="28"/>
          <w:szCs w:val="28"/>
          <w:lang w:val="ru-RU"/>
        </w:rPr>
        <w:t xml:space="preserve">, представленным в </w:t>
      </w:r>
      <w:r>
        <w:rPr>
          <w:rStyle w:val="FontStyle12"/>
          <w:sz w:val="28"/>
          <w:szCs w:val="28"/>
          <w:lang w:val="ru-RU"/>
        </w:rPr>
        <w:t>ЦИК России</w:t>
      </w:r>
      <w:r w:rsidR="0007198B" w:rsidRPr="000C7C29">
        <w:rPr>
          <w:rStyle w:val="FontStyle12"/>
          <w:sz w:val="28"/>
          <w:szCs w:val="28"/>
          <w:lang w:val="ru-RU"/>
        </w:rPr>
        <w:t xml:space="preserve"> и в избирательные комиссии субъектов Российской Федерации</w:t>
      </w:r>
      <w:r w:rsidR="00603BDF">
        <w:rPr>
          <w:rStyle w:val="FontStyle12"/>
          <w:sz w:val="28"/>
          <w:szCs w:val="28"/>
          <w:lang w:val="ru-RU"/>
        </w:rPr>
        <w:t>.</w:t>
      </w:r>
      <w:proofErr w:type="gramEnd"/>
    </w:p>
    <w:p w:rsidR="0007198B" w:rsidRPr="000C7C29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0C7C29">
        <w:rPr>
          <w:rStyle w:val="FontStyle12"/>
          <w:sz w:val="28"/>
          <w:szCs w:val="28"/>
          <w:lang w:val="ru-RU"/>
        </w:rPr>
        <w:t>Вместе с тем</w:t>
      </w:r>
      <w:r w:rsidR="002A7B0D">
        <w:rPr>
          <w:rStyle w:val="FontStyle12"/>
          <w:sz w:val="28"/>
          <w:szCs w:val="28"/>
          <w:lang w:val="ru-RU"/>
        </w:rPr>
        <w:t xml:space="preserve"> следует отметить</w:t>
      </w:r>
      <w:r w:rsidRPr="000C7C29">
        <w:rPr>
          <w:rStyle w:val="FontStyle12"/>
          <w:sz w:val="28"/>
          <w:szCs w:val="28"/>
          <w:lang w:val="ru-RU"/>
        </w:rPr>
        <w:t>,</w:t>
      </w:r>
      <w:r w:rsidR="002A7B0D">
        <w:rPr>
          <w:rStyle w:val="FontStyle12"/>
          <w:sz w:val="28"/>
          <w:szCs w:val="28"/>
          <w:lang w:val="ru-RU"/>
        </w:rPr>
        <w:t xml:space="preserve"> что</w:t>
      </w:r>
      <w:r w:rsidRPr="000C7C29">
        <w:rPr>
          <w:rStyle w:val="FontStyle12"/>
          <w:sz w:val="28"/>
          <w:szCs w:val="28"/>
          <w:lang w:val="ru-RU"/>
        </w:rPr>
        <w:t xml:space="preserve"> </w:t>
      </w:r>
      <w:r w:rsidR="00D33428">
        <w:rPr>
          <w:rStyle w:val="FontStyle12"/>
          <w:sz w:val="28"/>
          <w:szCs w:val="28"/>
          <w:lang w:val="ru-RU"/>
        </w:rPr>
        <w:t>множеством</w:t>
      </w:r>
      <w:r w:rsidRPr="000C7C29">
        <w:rPr>
          <w:rStyle w:val="FontStyle12"/>
          <w:sz w:val="28"/>
          <w:szCs w:val="28"/>
          <w:lang w:val="ru-RU"/>
        </w:rPr>
        <w:t xml:space="preserve"> политических партий были допущены технические ошибки </w:t>
      </w:r>
      <w:r w:rsidR="000C7C29">
        <w:rPr>
          <w:rStyle w:val="FontStyle12"/>
          <w:sz w:val="28"/>
          <w:szCs w:val="28"/>
          <w:lang w:val="ru-RU"/>
        </w:rPr>
        <w:t>при составлении</w:t>
      </w:r>
      <w:r w:rsidRPr="000C7C29">
        <w:rPr>
          <w:rStyle w:val="FontStyle12"/>
          <w:sz w:val="28"/>
          <w:szCs w:val="28"/>
          <w:lang w:val="ru-RU"/>
        </w:rPr>
        <w:t xml:space="preserve"> отчетности</w:t>
      </w:r>
      <w:r w:rsidR="000C7C29">
        <w:rPr>
          <w:rStyle w:val="FontStyle12"/>
          <w:sz w:val="28"/>
          <w:szCs w:val="28"/>
          <w:lang w:val="ru-RU"/>
        </w:rPr>
        <w:t xml:space="preserve">. </w:t>
      </w:r>
      <w:proofErr w:type="gramStart"/>
      <w:r w:rsidR="000C7C29">
        <w:rPr>
          <w:rStyle w:val="FontStyle12"/>
          <w:sz w:val="28"/>
          <w:szCs w:val="28"/>
          <w:lang w:val="ru-RU"/>
        </w:rPr>
        <w:t>Б</w:t>
      </w:r>
      <w:proofErr w:type="gramEnd"/>
      <w:r w:rsidR="00EA1117" w:rsidRPr="00776807">
        <w:rPr>
          <w:rStyle w:val="FontStyle12"/>
          <w:sz w:val="28"/>
          <w:szCs w:val="28"/>
          <w:lang w:val="ru-RU"/>
        </w:rPr>
        <w:t>ό</w:t>
      </w:r>
      <w:r w:rsidR="000C7C29">
        <w:rPr>
          <w:rStyle w:val="FontStyle12"/>
          <w:sz w:val="28"/>
          <w:szCs w:val="28"/>
          <w:lang w:val="ru-RU"/>
        </w:rPr>
        <w:t xml:space="preserve">льшая часть политических партий </w:t>
      </w:r>
      <w:r w:rsidR="002A7B0D">
        <w:rPr>
          <w:rStyle w:val="FontStyle12"/>
          <w:sz w:val="28"/>
          <w:szCs w:val="28"/>
          <w:lang w:val="ru-RU"/>
        </w:rPr>
        <w:t>устранили</w:t>
      </w:r>
      <w:r w:rsidR="002A7B0D" w:rsidRPr="000C7C29">
        <w:rPr>
          <w:rStyle w:val="FontStyle12"/>
          <w:sz w:val="28"/>
          <w:szCs w:val="28"/>
          <w:lang w:val="ru-RU"/>
        </w:rPr>
        <w:t xml:space="preserve"> </w:t>
      </w:r>
      <w:r w:rsidR="004E6BA6">
        <w:rPr>
          <w:rStyle w:val="FontStyle12"/>
          <w:sz w:val="28"/>
          <w:szCs w:val="28"/>
          <w:lang w:val="ru-RU"/>
        </w:rPr>
        <w:t>данные ошибки</w:t>
      </w:r>
      <w:r w:rsidR="004E6BA6" w:rsidRPr="000C7C29">
        <w:rPr>
          <w:rStyle w:val="FontStyle12"/>
          <w:sz w:val="28"/>
          <w:szCs w:val="28"/>
          <w:lang w:val="ru-RU"/>
        </w:rPr>
        <w:t xml:space="preserve"> </w:t>
      </w:r>
      <w:r w:rsidR="002A7B0D" w:rsidRPr="000C7C29">
        <w:rPr>
          <w:rStyle w:val="FontStyle12"/>
          <w:sz w:val="28"/>
          <w:szCs w:val="28"/>
          <w:lang w:val="ru-RU"/>
        </w:rPr>
        <w:t>в ходе проверки</w:t>
      </w:r>
      <w:r w:rsidRPr="000C7C29">
        <w:rPr>
          <w:rStyle w:val="FontStyle12"/>
          <w:sz w:val="28"/>
          <w:szCs w:val="28"/>
          <w:lang w:val="ru-RU"/>
        </w:rPr>
        <w:t>.</w:t>
      </w:r>
      <w:r w:rsidR="000C7C29">
        <w:rPr>
          <w:rStyle w:val="FontStyle12"/>
          <w:sz w:val="28"/>
          <w:szCs w:val="28"/>
          <w:lang w:val="ru-RU"/>
        </w:rPr>
        <w:t xml:space="preserve"> </w:t>
      </w:r>
      <w:proofErr w:type="gramStart"/>
      <w:r w:rsidRPr="000C7C29">
        <w:rPr>
          <w:rStyle w:val="FontStyle12"/>
          <w:sz w:val="28"/>
          <w:szCs w:val="28"/>
          <w:lang w:val="ru-RU"/>
        </w:rPr>
        <w:t xml:space="preserve">В соответствии с установленным </w:t>
      </w:r>
      <w:r w:rsidR="00D33428">
        <w:rPr>
          <w:rStyle w:val="FontStyle12"/>
          <w:sz w:val="28"/>
          <w:szCs w:val="28"/>
          <w:lang w:val="ru-RU"/>
        </w:rPr>
        <w:t>ЦИК России</w:t>
      </w:r>
      <w:r w:rsidRPr="000C7C29">
        <w:rPr>
          <w:rStyle w:val="FontStyle12"/>
          <w:sz w:val="28"/>
          <w:szCs w:val="28"/>
          <w:lang w:val="ru-RU"/>
        </w:rPr>
        <w:t xml:space="preserve"> порядком (до их размещения на официальном сайте ЦИК России) по результатам проверки политическим партиям был</w:t>
      </w:r>
      <w:r w:rsidR="000C7C29">
        <w:rPr>
          <w:rStyle w:val="FontStyle12"/>
          <w:sz w:val="28"/>
          <w:szCs w:val="28"/>
          <w:lang w:val="ru-RU"/>
        </w:rPr>
        <w:t>а</w:t>
      </w:r>
      <w:r w:rsidRPr="000C7C29">
        <w:rPr>
          <w:rStyle w:val="FontStyle12"/>
          <w:sz w:val="28"/>
          <w:szCs w:val="28"/>
          <w:lang w:val="ru-RU"/>
        </w:rPr>
        <w:t xml:space="preserve"> представлен</w:t>
      </w:r>
      <w:r w:rsidR="000C7C29">
        <w:rPr>
          <w:rStyle w:val="FontStyle12"/>
          <w:sz w:val="28"/>
          <w:szCs w:val="28"/>
          <w:lang w:val="ru-RU"/>
        </w:rPr>
        <w:t>а возможность внести</w:t>
      </w:r>
      <w:r w:rsidRPr="000C7C29">
        <w:rPr>
          <w:rStyle w:val="FontStyle12"/>
          <w:sz w:val="28"/>
          <w:szCs w:val="28"/>
          <w:lang w:val="ru-RU"/>
        </w:rPr>
        <w:t xml:space="preserve"> дополнения и</w:t>
      </w:r>
      <w:r w:rsidR="002A7B0D">
        <w:rPr>
          <w:rStyle w:val="FontStyle12"/>
          <w:sz w:val="28"/>
          <w:szCs w:val="28"/>
          <w:lang w:val="ru-RU"/>
        </w:rPr>
        <w:t>ли</w:t>
      </w:r>
      <w:r w:rsidRPr="000C7C29">
        <w:rPr>
          <w:rStyle w:val="FontStyle12"/>
          <w:sz w:val="28"/>
          <w:szCs w:val="28"/>
          <w:lang w:val="ru-RU"/>
        </w:rPr>
        <w:t xml:space="preserve"> уточнения в сводные финансовые отчеты.</w:t>
      </w:r>
      <w:proofErr w:type="gramEnd"/>
    </w:p>
    <w:p w:rsidR="0007198B" w:rsidRPr="000C7C29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0C7C29">
        <w:rPr>
          <w:rStyle w:val="FontStyle12"/>
          <w:sz w:val="28"/>
          <w:szCs w:val="28"/>
          <w:lang w:val="ru-RU"/>
        </w:rPr>
        <w:t xml:space="preserve">Руководствуясь требованиями Федерального закона по реализации полномочий по осуществлению </w:t>
      </w:r>
      <w:proofErr w:type="gramStart"/>
      <w:r w:rsidRPr="000C7C29">
        <w:rPr>
          <w:rStyle w:val="FontStyle12"/>
          <w:sz w:val="28"/>
          <w:szCs w:val="28"/>
          <w:lang w:val="ru-RU"/>
        </w:rPr>
        <w:t>контроля за</w:t>
      </w:r>
      <w:proofErr w:type="gramEnd"/>
      <w:r w:rsidRPr="000C7C29">
        <w:rPr>
          <w:rStyle w:val="FontStyle12"/>
          <w:sz w:val="28"/>
          <w:szCs w:val="28"/>
          <w:lang w:val="ru-RU"/>
        </w:rPr>
        <w:t xml:space="preserve"> источниками формирования имущества политических партий, возложенны</w:t>
      </w:r>
      <w:r w:rsidR="00073BB2">
        <w:rPr>
          <w:rStyle w:val="FontStyle12"/>
          <w:sz w:val="28"/>
          <w:szCs w:val="28"/>
          <w:lang w:val="ru-RU"/>
        </w:rPr>
        <w:t>х</w:t>
      </w:r>
      <w:r w:rsidRPr="000C7C29">
        <w:rPr>
          <w:rStyle w:val="FontStyle12"/>
          <w:sz w:val="28"/>
          <w:szCs w:val="28"/>
          <w:lang w:val="ru-RU"/>
        </w:rPr>
        <w:t xml:space="preserve"> на Центральную избирательную комиссию Российской Федерации и избирательные комиссии </w:t>
      </w:r>
      <w:r w:rsidRPr="000C7C29">
        <w:rPr>
          <w:rStyle w:val="FontStyle12"/>
          <w:sz w:val="28"/>
          <w:szCs w:val="28"/>
          <w:lang w:val="ru-RU"/>
        </w:rPr>
        <w:lastRenderedPageBreak/>
        <w:t xml:space="preserve">субъектов Российской Федерации, </w:t>
      </w:r>
      <w:r w:rsidR="008B09A6">
        <w:rPr>
          <w:rStyle w:val="FontStyle12"/>
          <w:sz w:val="28"/>
          <w:szCs w:val="28"/>
          <w:lang w:val="ru-RU"/>
        </w:rPr>
        <w:t xml:space="preserve">в </w:t>
      </w:r>
      <w:r w:rsidR="008F0194">
        <w:rPr>
          <w:rStyle w:val="FontStyle12"/>
          <w:sz w:val="28"/>
          <w:szCs w:val="28"/>
          <w:lang w:val="ru-RU"/>
        </w:rPr>
        <w:t xml:space="preserve">течение </w:t>
      </w:r>
      <w:r w:rsidR="008B09A6">
        <w:rPr>
          <w:rStyle w:val="FontStyle12"/>
          <w:sz w:val="28"/>
          <w:szCs w:val="28"/>
          <w:lang w:val="ru-RU"/>
        </w:rPr>
        <w:t>отчетно</w:t>
      </w:r>
      <w:r w:rsidR="008F0194">
        <w:rPr>
          <w:rStyle w:val="FontStyle12"/>
          <w:sz w:val="28"/>
          <w:szCs w:val="28"/>
          <w:lang w:val="ru-RU"/>
        </w:rPr>
        <w:t>го</w:t>
      </w:r>
      <w:r w:rsidR="008B09A6">
        <w:rPr>
          <w:rStyle w:val="FontStyle12"/>
          <w:sz w:val="28"/>
          <w:szCs w:val="28"/>
          <w:lang w:val="ru-RU"/>
        </w:rPr>
        <w:t xml:space="preserve"> период</w:t>
      </w:r>
      <w:r w:rsidR="008F0194">
        <w:rPr>
          <w:rStyle w:val="FontStyle12"/>
          <w:sz w:val="28"/>
          <w:szCs w:val="28"/>
          <w:lang w:val="ru-RU"/>
        </w:rPr>
        <w:t>а</w:t>
      </w:r>
      <w:r w:rsidR="008B09A6">
        <w:rPr>
          <w:rStyle w:val="FontStyle12"/>
          <w:sz w:val="28"/>
          <w:szCs w:val="28"/>
          <w:lang w:val="ru-RU"/>
        </w:rPr>
        <w:t xml:space="preserve"> </w:t>
      </w:r>
      <w:r w:rsidRPr="000C7C29">
        <w:rPr>
          <w:rStyle w:val="FontStyle12"/>
          <w:sz w:val="28"/>
          <w:szCs w:val="28"/>
          <w:lang w:val="ru-RU"/>
        </w:rPr>
        <w:t>осуществл</w:t>
      </w:r>
      <w:r w:rsidR="008B09A6">
        <w:rPr>
          <w:rStyle w:val="FontStyle12"/>
          <w:sz w:val="28"/>
          <w:szCs w:val="28"/>
          <w:lang w:val="ru-RU"/>
        </w:rPr>
        <w:t>ялась</w:t>
      </w:r>
      <w:r w:rsidRPr="000C7C29">
        <w:rPr>
          <w:rStyle w:val="FontStyle12"/>
          <w:sz w:val="28"/>
          <w:szCs w:val="28"/>
          <w:lang w:val="ru-RU"/>
        </w:rPr>
        <w:t xml:space="preserve"> проверка соблюдения физическими и юридическими лицами ограничений </w:t>
      </w:r>
      <w:r w:rsidR="008F0194">
        <w:rPr>
          <w:rStyle w:val="FontStyle12"/>
          <w:sz w:val="28"/>
          <w:szCs w:val="28"/>
          <w:lang w:val="ru-RU"/>
        </w:rPr>
        <w:t>на</w:t>
      </w:r>
      <w:r w:rsidRPr="000C7C29">
        <w:rPr>
          <w:rStyle w:val="FontStyle12"/>
          <w:sz w:val="28"/>
          <w:szCs w:val="28"/>
          <w:lang w:val="ru-RU"/>
        </w:rPr>
        <w:t xml:space="preserve"> </w:t>
      </w:r>
      <w:r w:rsidR="00603BDF">
        <w:rPr>
          <w:rStyle w:val="FontStyle12"/>
          <w:sz w:val="28"/>
          <w:szCs w:val="28"/>
          <w:lang w:val="ru-RU"/>
        </w:rPr>
        <w:t>перечислени</w:t>
      </w:r>
      <w:r w:rsidR="008F0194">
        <w:rPr>
          <w:rStyle w:val="FontStyle12"/>
          <w:sz w:val="28"/>
          <w:szCs w:val="28"/>
          <w:lang w:val="ru-RU"/>
        </w:rPr>
        <w:t>е</w:t>
      </w:r>
      <w:r w:rsidRPr="000C7C29">
        <w:rPr>
          <w:rStyle w:val="FontStyle12"/>
          <w:sz w:val="28"/>
          <w:szCs w:val="28"/>
          <w:lang w:val="ru-RU"/>
        </w:rPr>
        <w:t xml:space="preserve"> пожертвований политически</w:t>
      </w:r>
      <w:r w:rsidR="008F0194">
        <w:rPr>
          <w:rStyle w:val="FontStyle12"/>
          <w:sz w:val="28"/>
          <w:szCs w:val="28"/>
          <w:lang w:val="ru-RU"/>
        </w:rPr>
        <w:t>м</w:t>
      </w:r>
      <w:r w:rsidRPr="000C7C29">
        <w:rPr>
          <w:rStyle w:val="FontStyle12"/>
          <w:sz w:val="28"/>
          <w:szCs w:val="28"/>
          <w:lang w:val="ru-RU"/>
        </w:rPr>
        <w:t xml:space="preserve"> парти</w:t>
      </w:r>
      <w:r w:rsidR="008F0194">
        <w:rPr>
          <w:rStyle w:val="FontStyle12"/>
          <w:sz w:val="28"/>
          <w:szCs w:val="28"/>
          <w:lang w:val="ru-RU"/>
        </w:rPr>
        <w:t>ям</w:t>
      </w:r>
      <w:r w:rsidRPr="000C7C29">
        <w:rPr>
          <w:rStyle w:val="FontStyle12"/>
          <w:sz w:val="28"/>
          <w:szCs w:val="28"/>
          <w:lang w:val="ru-RU"/>
        </w:rPr>
        <w:t xml:space="preserve"> и их региональны</w:t>
      </w:r>
      <w:r w:rsidR="008F0194">
        <w:rPr>
          <w:rStyle w:val="FontStyle12"/>
          <w:sz w:val="28"/>
          <w:szCs w:val="28"/>
          <w:lang w:val="ru-RU"/>
        </w:rPr>
        <w:t>м</w:t>
      </w:r>
      <w:r w:rsidRPr="000C7C29">
        <w:rPr>
          <w:rStyle w:val="FontStyle12"/>
          <w:sz w:val="28"/>
          <w:szCs w:val="28"/>
          <w:lang w:val="ru-RU"/>
        </w:rPr>
        <w:t xml:space="preserve"> отделени</w:t>
      </w:r>
      <w:r w:rsidR="008F0194">
        <w:rPr>
          <w:rStyle w:val="FontStyle12"/>
          <w:sz w:val="28"/>
          <w:szCs w:val="28"/>
          <w:lang w:val="ru-RU"/>
        </w:rPr>
        <w:t>ям</w:t>
      </w:r>
      <w:r w:rsidRPr="000C7C29">
        <w:rPr>
          <w:rStyle w:val="FontStyle12"/>
          <w:sz w:val="28"/>
          <w:szCs w:val="28"/>
          <w:lang w:val="ru-RU"/>
        </w:rPr>
        <w:t>.</w:t>
      </w:r>
    </w:p>
    <w:p w:rsidR="0007198B" w:rsidRPr="008555F0" w:rsidRDefault="0007198B" w:rsidP="002B1E6A">
      <w:pPr>
        <w:pStyle w:val="Style3"/>
        <w:spacing w:line="360" w:lineRule="auto"/>
        <w:ind w:firstLine="720"/>
        <w:rPr>
          <w:rStyle w:val="FontStyle12"/>
          <w:i/>
          <w:sz w:val="28"/>
          <w:szCs w:val="28"/>
          <w:lang w:val="ru-RU"/>
        </w:rPr>
      </w:pPr>
      <w:r w:rsidRPr="000C7C29">
        <w:rPr>
          <w:rStyle w:val="FontStyle12"/>
          <w:sz w:val="28"/>
          <w:szCs w:val="28"/>
          <w:lang w:val="ru-RU"/>
        </w:rPr>
        <w:t>Проверка сведений, указанных гражданами и юридич</w:t>
      </w:r>
      <w:r w:rsidR="008F0194">
        <w:rPr>
          <w:rStyle w:val="FontStyle12"/>
          <w:sz w:val="28"/>
          <w:szCs w:val="28"/>
          <w:lang w:val="ru-RU"/>
        </w:rPr>
        <w:t>ескими лицами при осуществлении</w:t>
      </w:r>
      <w:r w:rsidR="00603BDF">
        <w:rPr>
          <w:rStyle w:val="FontStyle12"/>
          <w:sz w:val="28"/>
          <w:szCs w:val="28"/>
          <w:lang w:val="ru-RU"/>
        </w:rPr>
        <w:t xml:space="preserve"> </w:t>
      </w:r>
      <w:r w:rsidRPr="000C7C29">
        <w:rPr>
          <w:rStyle w:val="FontStyle12"/>
          <w:sz w:val="28"/>
          <w:szCs w:val="28"/>
          <w:lang w:val="ru-RU"/>
        </w:rPr>
        <w:t>пожертвований</w:t>
      </w:r>
      <w:r w:rsidR="008F0194">
        <w:rPr>
          <w:rStyle w:val="FontStyle12"/>
          <w:sz w:val="28"/>
          <w:szCs w:val="28"/>
          <w:lang w:val="ru-RU"/>
        </w:rPr>
        <w:t>,</w:t>
      </w:r>
      <w:r w:rsidRPr="000C7C29">
        <w:rPr>
          <w:rStyle w:val="FontStyle12"/>
          <w:sz w:val="28"/>
          <w:szCs w:val="28"/>
          <w:lang w:val="ru-RU"/>
        </w:rPr>
        <w:t xml:space="preserve"> проводилась</w:t>
      </w:r>
      <w:r w:rsidR="00B977CE">
        <w:rPr>
          <w:rStyle w:val="FontStyle12"/>
          <w:sz w:val="28"/>
          <w:szCs w:val="28"/>
          <w:lang w:val="ru-RU"/>
        </w:rPr>
        <w:t xml:space="preserve"> </w:t>
      </w:r>
      <w:r w:rsidRPr="000C7C29">
        <w:rPr>
          <w:rStyle w:val="FontStyle12"/>
          <w:sz w:val="28"/>
          <w:szCs w:val="28"/>
          <w:lang w:val="ru-RU"/>
        </w:rPr>
        <w:t>с использованием ресурс</w:t>
      </w:r>
      <w:r w:rsidR="002A7B0D">
        <w:rPr>
          <w:rStyle w:val="FontStyle12"/>
          <w:sz w:val="28"/>
          <w:szCs w:val="28"/>
          <w:lang w:val="ru-RU"/>
        </w:rPr>
        <w:t>ов</w:t>
      </w:r>
      <w:r w:rsidRPr="000C7C29">
        <w:rPr>
          <w:rStyle w:val="FontStyle12"/>
          <w:sz w:val="28"/>
          <w:szCs w:val="28"/>
          <w:lang w:val="ru-RU"/>
        </w:rPr>
        <w:t xml:space="preserve"> Единого государственного реестра юридических лиц ФНС России, подсистемы «Регистр избирателей, участников референдума» ГАС «Выборы» и при непосредственном взаимодействии избирательных комиссий с Минюстом России, </w:t>
      </w:r>
      <w:r w:rsidR="00D33428">
        <w:rPr>
          <w:rStyle w:val="FontStyle12"/>
          <w:sz w:val="28"/>
          <w:szCs w:val="28"/>
          <w:lang w:val="ru-RU"/>
        </w:rPr>
        <w:t xml:space="preserve">ГУВМ </w:t>
      </w:r>
      <w:r w:rsidR="0092693F">
        <w:rPr>
          <w:rStyle w:val="FontStyle12"/>
          <w:sz w:val="28"/>
          <w:szCs w:val="28"/>
          <w:lang w:val="ru-RU"/>
        </w:rPr>
        <w:t>МВД России</w:t>
      </w:r>
      <w:r w:rsidRPr="000C7C29">
        <w:rPr>
          <w:rStyle w:val="FontStyle12"/>
          <w:sz w:val="28"/>
          <w:szCs w:val="28"/>
          <w:lang w:val="ru-RU"/>
        </w:rPr>
        <w:t>, ФНС России и их территориальными подразделениями.</w:t>
      </w:r>
    </w:p>
    <w:p w:rsidR="0007198B" w:rsidRPr="002B1E6A" w:rsidRDefault="00400A97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 xml:space="preserve">В отчетном году </w:t>
      </w:r>
      <w:r w:rsidR="0007198B" w:rsidRPr="002B1E6A">
        <w:rPr>
          <w:rStyle w:val="FontStyle12"/>
          <w:sz w:val="28"/>
          <w:szCs w:val="28"/>
          <w:lang w:val="ru-RU"/>
        </w:rPr>
        <w:t>Контрольн</w:t>
      </w:r>
      <w:r w:rsidR="00EB2C7C">
        <w:rPr>
          <w:rStyle w:val="FontStyle12"/>
          <w:sz w:val="28"/>
          <w:szCs w:val="28"/>
          <w:lang w:val="ru-RU"/>
        </w:rPr>
        <w:t>о-кадровым</w:t>
      </w:r>
      <w:r w:rsidR="0007198B" w:rsidRPr="002B1E6A">
        <w:rPr>
          <w:rStyle w:val="FontStyle12"/>
          <w:sz w:val="28"/>
          <w:szCs w:val="28"/>
          <w:lang w:val="ru-RU"/>
        </w:rPr>
        <w:t xml:space="preserve"> управление</w:t>
      </w:r>
      <w:r w:rsidR="00603BDF">
        <w:rPr>
          <w:rStyle w:val="FontStyle12"/>
          <w:sz w:val="28"/>
          <w:szCs w:val="28"/>
          <w:lang w:val="ru-RU"/>
        </w:rPr>
        <w:t>м</w:t>
      </w:r>
      <w:r w:rsidR="0007198B" w:rsidRPr="002B1E6A">
        <w:rPr>
          <w:rStyle w:val="FontStyle12"/>
          <w:sz w:val="28"/>
          <w:szCs w:val="28"/>
          <w:lang w:val="ru-RU"/>
        </w:rPr>
        <w:t xml:space="preserve"> Аппарата </w:t>
      </w:r>
      <w:r w:rsidR="00D33428">
        <w:rPr>
          <w:rStyle w:val="FontStyle12"/>
          <w:sz w:val="28"/>
          <w:szCs w:val="28"/>
          <w:lang w:val="ru-RU"/>
        </w:rPr>
        <w:t>ЦИК России</w:t>
      </w:r>
      <w:r>
        <w:rPr>
          <w:rStyle w:val="FontStyle12"/>
          <w:sz w:val="28"/>
          <w:szCs w:val="28"/>
          <w:lang w:val="ru-RU"/>
        </w:rPr>
        <w:t xml:space="preserve"> </w:t>
      </w:r>
      <w:r w:rsidR="002A7B0D">
        <w:rPr>
          <w:rStyle w:val="FontStyle12"/>
          <w:sz w:val="28"/>
          <w:szCs w:val="28"/>
          <w:lang w:val="ru-RU"/>
        </w:rPr>
        <w:t>проведена</w:t>
      </w:r>
      <w:r w:rsidR="0007198B" w:rsidRPr="002B1E6A">
        <w:rPr>
          <w:rStyle w:val="FontStyle12"/>
          <w:sz w:val="28"/>
          <w:szCs w:val="28"/>
          <w:lang w:val="ru-RU"/>
        </w:rPr>
        <w:t xml:space="preserve"> проверк</w:t>
      </w:r>
      <w:r w:rsidR="00603BDF">
        <w:rPr>
          <w:rStyle w:val="FontStyle12"/>
          <w:sz w:val="28"/>
          <w:szCs w:val="28"/>
          <w:lang w:val="ru-RU"/>
        </w:rPr>
        <w:t>а</w:t>
      </w:r>
      <w:r w:rsidR="0007198B" w:rsidRPr="002B1E6A">
        <w:rPr>
          <w:rStyle w:val="FontStyle12"/>
          <w:sz w:val="28"/>
          <w:szCs w:val="28"/>
          <w:lang w:val="ru-RU"/>
        </w:rPr>
        <w:t xml:space="preserve"> правомерности осуществления пожертвований </w:t>
      </w:r>
      <w:r w:rsidR="00603BDF" w:rsidRPr="002B1E6A">
        <w:rPr>
          <w:rStyle w:val="FontStyle12"/>
          <w:sz w:val="28"/>
          <w:szCs w:val="28"/>
          <w:lang w:val="ru-RU"/>
        </w:rPr>
        <w:t xml:space="preserve">физическими </w:t>
      </w:r>
      <w:r w:rsidR="00603BDF">
        <w:rPr>
          <w:rStyle w:val="FontStyle12"/>
          <w:sz w:val="28"/>
          <w:szCs w:val="28"/>
          <w:lang w:val="ru-RU"/>
        </w:rPr>
        <w:t xml:space="preserve">и </w:t>
      </w:r>
      <w:r w:rsidR="0007198B" w:rsidRPr="002B1E6A">
        <w:rPr>
          <w:rStyle w:val="FontStyle12"/>
          <w:sz w:val="28"/>
          <w:szCs w:val="28"/>
          <w:lang w:val="ru-RU"/>
        </w:rPr>
        <w:t xml:space="preserve">юридическими лицами на счета </w:t>
      </w:r>
      <w:r w:rsidR="002A7B0D">
        <w:rPr>
          <w:rStyle w:val="FontStyle12"/>
          <w:sz w:val="28"/>
          <w:szCs w:val="28"/>
          <w:lang w:val="ru-RU"/>
        </w:rPr>
        <w:t xml:space="preserve">всех </w:t>
      </w:r>
      <w:r w:rsidR="0007198B" w:rsidRPr="002B1E6A">
        <w:rPr>
          <w:rStyle w:val="FontStyle12"/>
          <w:sz w:val="28"/>
          <w:szCs w:val="28"/>
          <w:lang w:val="ru-RU"/>
        </w:rPr>
        <w:t xml:space="preserve">политических партий. Аналогичные проверки проводились </w:t>
      </w:r>
      <w:r w:rsidR="002A7B0D">
        <w:rPr>
          <w:rStyle w:val="FontStyle12"/>
          <w:sz w:val="28"/>
          <w:szCs w:val="28"/>
          <w:lang w:val="ru-RU"/>
        </w:rPr>
        <w:t xml:space="preserve">и </w:t>
      </w:r>
      <w:r w:rsidR="0007198B" w:rsidRPr="002B1E6A">
        <w:rPr>
          <w:rStyle w:val="FontStyle12"/>
          <w:sz w:val="28"/>
          <w:szCs w:val="28"/>
          <w:lang w:val="ru-RU"/>
        </w:rPr>
        <w:t>в избирательных комиссиях субъектов Российской</w:t>
      </w:r>
      <w:r w:rsidR="001A7772">
        <w:rPr>
          <w:rStyle w:val="FontStyle12"/>
          <w:sz w:val="28"/>
          <w:szCs w:val="28"/>
          <w:lang w:val="ru-RU"/>
        </w:rPr>
        <w:t xml:space="preserve"> Федерации</w:t>
      </w:r>
      <w:r w:rsidR="00271703">
        <w:rPr>
          <w:rStyle w:val="FontStyle12"/>
          <w:sz w:val="28"/>
          <w:szCs w:val="28"/>
          <w:lang w:val="ru-RU"/>
        </w:rPr>
        <w:t xml:space="preserve"> в отношении пожертвований региональным отделениям </w:t>
      </w:r>
      <w:r w:rsidR="00271703" w:rsidRPr="002B1E6A">
        <w:rPr>
          <w:rStyle w:val="FontStyle12"/>
          <w:sz w:val="28"/>
          <w:szCs w:val="28"/>
          <w:lang w:val="ru-RU"/>
        </w:rPr>
        <w:t>политических партий</w:t>
      </w:r>
      <w:r w:rsidR="0007198B" w:rsidRPr="002B1E6A">
        <w:rPr>
          <w:rStyle w:val="FontStyle12"/>
          <w:sz w:val="28"/>
          <w:szCs w:val="28"/>
          <w:lang w:val="ru-RU"/>
        </w:rPr>
        <w:t xml:space="preserve">. </w:t>
      </w:r>
      <w:proofErr w:type="gramStart"/>
      <w:r w:rsidR="0007198B" w:rsidRPr="001B6448">
        <w:rPr>
          <w:rStyle w:val="FontStyle12"/>
          <w:sz w:val="28"/>
          <w:szCs w:val="28"/>
          <w:lang w:val="ru-RU"/>
        </w:rPr>
        <w:t>Всего за отчетный период политическими партиями, их региональными отделениями были возвращены</w:t>
      </w:r>
      <w:r w:rsidR="00FE1FB0" w:rsidRPr="001B6448">
        <w:rPr>
          <w:rStyle w:val="FontStyle12"/>
          <w:sz w:val="28"/>
          <w:szCs w:val="28"/>
          <w:lang w:val="ru-RU"/>
        </w:rPr>
        <w:t xml:space="preserve"> жертвователям</w:t>
      </w:r>
      <w:r w:rsidR="0007198B" w:rsidRPr="001B6448">
        <w:rPr>
          <w:rStyle w:val="FontStyle12"/>
          <w:sz w:val="28"/>
          <w:szCs w:val="28"/>
          <w:lang w:val="ru-RU"/>
        </w:rPr>
        <w:t xml:space="preserve"> либо перечислены в доход </w:t>
      </w:r>
      <w:r w:rsidR="00605E10" w:rsidRPr="001B6448">
        <w:rPr>
          <w:rStyle w:val="FontStyle12"/>
          <w:sz w:val="28"/>
          <w:szCs w:val="28"/>
          <w:lang w:val="ru-RU"/>
        </w:rPr>
        <w:t>федерального бюджета</w:t>
      </w:r>
      <w:r w:rsidR="0007198B" w:rsidRPr="001B6448">
        <w:rPr>
          <w:rStyle w:val="FontStyle12"/>
          <w:sz w:val="28"/>
          <w:szCs w:val="28"/>
          <w:lang w:val="ru-RU"/>
        </w:rPr>
        <w:t xml:space="preserve"> </w:t>
      </w:r>
      <w:r w:rsidRPr="001B6448">
        <w:rPr>
          <w:rStyle w:val="FontStyle12"/>
          <w:sz w:val="28"/>
          <w:szCs w:val="28"/>
          <w:lang w:val="ru-RU"/>
        </w:rPr>
        <w:t>средства, в том числе поступившие с нарушением установленного Федеральным законом порядка,</w:t>
      </w:r>
      <w:r w:rsidR="0007198B" w:rsidRPr="001B6448">
        <w:rPr>
          <w:rStyle w:val="FontStyle12"/>
          <w:sz w:val="28"/>
          <w:szCs w:val="28"/>
          <w:lang w:val="ru-RU"/>
        </w:rPr>
        <w:t xml:space="preserve"> </w:t>
      </w:r>
      <w:r w:rsidRPr="001B6448">
        <w:rPr>
          <w:rStyle w:val="FontStyle12"/>
          <w:sz w:val="28"/>
          <w:szCs w:val="28"/>
          <w:lang w:val="ru-RU"/>
        </w:rPr>
        <w:t>на</w:t>
      </w:r>
      <w:r w:rsidR="0007198B" w:rsidRPr="001B6448">
        <w:rPr>
          <w:rStyle w:val="FontStyle12"/>
          <w:sz w:val="28"/>
          <w:szCs w:val="28"/>
          <w:lang w:val="ru-RU"/>
        </w:rPr>
        <w:t xml:space="preserve"> сумм</w:t>
      </w:r>
      <w:r w:rsidRPr="001B6448">
        <w:rPr>
          <w:rStyle w:val="FontStyle12"/>
          <w:sz w:val="28"/>
          <w:szCs w:val="28"/>
          <w:lang w:val="ru-RU"/>
        </w:rPr>
        <w:t>у</w:t>
      </w:r>
      <w:r w:rsidR="0007198B" w:rsidRPr="001B6448">
        <w:rPr>
          <w:rStyle w:val="FontStyle12"/>
          <w:sz w:val="28"/>
          <w:szCs w:val="28"/>
          <w:lang w:val="ru-RU"/>
        </w:rPr>
        <w:t xml:space="preserve"> </w:t>
      </w:r>
      <w:r w:rsidRPr="001B6448">
        <w:rPr>
          <w:rStyle w:val="FontStyle12"/>
          <w:sz w:val="28"/>
          <w:szCs w:val="28"/>
          <w:lang w:val="ru-RU"/>
        </w:rPr>
        <w:t xml:space="preserve">более </w:t>
      </w:r>
      <w:r w:rsidR="001B6448">
        <w:rPr>
          <w:rStyle w:val="FontStyle12"/>
          <w:sz w:val="28"/>
          <w:szCs w:val="28"/>
          <w:lang w:val="ru-RU"/>
        </w:rPr>
        <w:t>65,8</w:t>
      </w:r>
      <w:r w:rsidRPr="001B6448">
        <w:rPr>
          <w:rStyle w:val="FontStyle12"/>
          <w:sz w:val="28"/>
          <w:szCs w:val="28"/>
          <w:lang w:val="ru-RU"/>
        </w:rPr>
        <w:t xml:space="preserve"> млн. рублей (в 201</w:t>
      </w:r>
      <w:r w:rsidR="001B6448">
        <w:rPr>
          <w:rStyle w:val="FontStyle12"/>
          <w:sz w:val="28"/>
          <w:szCs w:val="28"/>
          <w:lang w:val="ru-RU"/>
        </w:rPr>
        <w:t>6</w:t>
      </w:r>
      <w:r w:rsidRPr="001B6448">
        <w:rPr>
          <w:rStyle w:val="FontStyle12"/>
          <w:sz w:val="28"/>
          <w:szCs w:val="28"/>
          <w:lang w:val="ru-RU"/>
        </w:rPr>
        <w:t xml:space="preserve"> г. – </w:t>
      </w:r>
      <w:r w:rsidR="001B6448" w:rsidRPr="001B6448">
        <w:rPr>
          <w:rStyle w:val="FontStyle12"/>
          <w:sz w:val="28"/>
          <w:szCs w:val="28"/>
          <w:lang w:val="ru-RU"/>
        </w:rPr>
        <w:t>428,12</w:t>
      </w:r>
      <w:r w:rsidR="0007198B" w:rsidRPr="001B6448">
        <w:rPr>
          <w:rStyle w:val="FontStyle12"/>
          <w:sz w:val="28"/>
          <w:szCs w:val="28"/>
          <w:lang w:val="ru-RU"/>
        </w:rPr>
        <w:t xml:space="preserve"> млн. рублей</w:t>
      </w:r>
      <w:r w:rsidRPr="001B6448">
        <w:rPr>
          <w:rStyle w:val="FontStyle12"/>
          <w:sz w:val="28"/>
          <w:szCs w:val="28"/>
          <w:lang w:val="ru-RU"/>
        </w:rPr>
        <w:t>)</w:t>
      </w:r>
      <w:r w:rsidR="002A7B0D" w:rsidRPr="001B6448">
        <w:rPr>
          <w:rStyle w:val="FontStyle12"/>
          <w:sz w:val="28"/>
          <w:szCs w:val="28"/>
          <w:lang w:val="ru-RU"/>
        </w:rPr>
        <w:t>,</w:t>
      </w:r>
      <w:r w:rsidRPr="001B6448">
        <w:rPr>
          <w:rStyle w:val="FontStyle12"/>
          <w:sz w:val="28"/>
          <w:szCs w:val="28"/>
          <w:lang w:val="ru-RU"/>
        </w:rPr>
        <w:t xml:space="preserve"> </w:t>
      </w:r>
      <w:r w:rsidR="002A7B0D" w:rsidRPr="001B6448">
        <w:rPr>
          <w:rStyle w:val="FontStyle12"/>
          <w:sz w:val="28"/>
          <w:szCs w:val="28"/>
          <w:lang w:val="ru-RU"/>
        </w:rPr>
        <w:t>и</w:t>
      </w:r>
      <w:r w:rsidRPr="001B6448">
        <w:rPr>
          <w:rStyle w:val="FontStyle12"/>
          <w:sz w:val="28"/>
          <w:szCs w:val="28"/>
          <w:lang w:val="ru-RU"/>
        </w:rPr>
        <w:t xml:space="preserve">з </w:t>
      </w:r>
      <w:r w:rsidR="002A7B0D" w:rsidRPr="001B6448">
        <w:rPr>
          <w:rStyle w:val="FontStyle12"/>
          <w:sz w:val="28"/>
          <w:szCs w:val="28"/>
          <w:lang w:val="ru-RU"/>
        </w:rPr>
        <w:t>которых</w:t>
      </w:r>
      <w:r w:rsidRPr="001B6448">
        <w:rPr>
          <w:rStyle w:val="FontStyle12"/>
          <w:sz w:val="28"/>
          <w:szCs w:val="28"/>
          <w:lang w:val="ru-RU"/>
        </w:rPr>
        <w:t xml:space="preserve"> в доход федерального бюджета </w:t>
      </w:r>
      <w:r w:rsidR="002A7B0D" w:rsidRPr="001B6448">
        <w:rPr>
          <w:rStyle w:val="FontStyle12"/>
          <w:sz w:val="28"/>
          <w:szCs w:val="28"/>
          <w:lang w:val="ru-RU"/>
        </w:rPr>
        <w:t xml:space="preserve">перечислено </w:t>
      </w:r>
      <w:r w:rsidR="001B6448">
        <w:rPr>
          <w:rStyle w:val="FontStyle12"/>
          <w:sz w:val="28"/>
          <w:szCs w:val="28"/>
          <w:lang w:val="ru-RU"/>
        </w:rPr>
        <w:t>423</w:t>
      </w:r>
      <w:r w:rsidRPr="001B6448">
        <w:rPr>
          <w:rStyle w:val="FontStyle12"/>
          <w:sz w:val="28"/>
          <w:szCs w:val="28"/>
          <w:lang w:val="ru-RU"/>
        </w:rPr>
        <w:t xml:space="preserve"> тыс. рублей.</w:t>
      </w:r>
      <w:proofErr w:type="gramEnd"/>
    </w:p>
    <w:p w:rsidR="007C19CB" w:rsidRDefault="007C19C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</w:p>
    <w:p w:rsidR="007C19CB" w:rsidRPr="007C19CB" w:rsidRDefault="007C19CB" w:rsidP="007C19CB">
      <w:pPr>
        <w:pStyle w:val="Style3"/>
        <w:spacing w:line="360" w:lineRule="auto"/>
        <w:ind w:firstLine="0"/>
        <w:jc w:val="center"/>
        <w:rPr>
          <w:rStyle w:val="FontStyle12"/>
          <w:b/>
          <w:sz w:val="28"/>
          <w:szCs w:val="28"/>
          <w:lang w:val="ru-RU"/>
        </w:rPr>
      </w:pPr>
      <w:r w:rsidRPr="007C19CB">
        <w:rPr>
          <w:rStyle w:val="FontStyle12"/>
          <w:b/>
          <w:sz w:val="28"/>
          <w:szCs w:val="28"/>
          <w:lang w:val="ru-RU"/>
        </w:rPr>
        <w:t>Поступление средств политическим партиям</w:t>
      </w:r>
    </w:p>
    <w:p w:rsidR="00243E54" w:rsidRDefault="0007198B" w:rsidP="002B1E6A">
      <w:pPr>
        <w:pStyle w:val="Style3"/>
        <w:spacing w:line="360" w:lineRule="auto"/>
        <w:ind w:firstLine="720"/>
        <w:rPr>
          <w:rStyle w:val="FontStyle12"/>
          <w:lang w:val="ru-RU"/>
        </w:rPr>
      </w:pPr>
      <w:proofErr w:type="gramStart"/>
      <w:r w:rsidRPr="002B1E6A">
        <w:rPr>
          <w:rStyle w:val="FontStyle12"/>
          <w:sz w:val="28"/>
          <w:szCs w:val="28"/>
          <w:lang w:val="ru-RU"/>
        </w:rPr>
        <w:t>Согласно представленной</w:t>
      </w:r>
      <w:r w:rsidR="002A7B0D">
        <w:rPr>
          <w:rStyle w:val="FontStyle12"/>
          <w:sz w:val="28"/>
          <w:szCs w:val="28"/>
          <w:lang w:val="ru-RU"/>
        </w:rPr>
        <w:t xml:space="preserve"> в ЦИК России</w:t>
      </w:r>
      <w:r w:rsidRPr="002B1E6A">
        <w:rPr>
          <w:rStyle w:val="FontStyle12"/>
          <w:sz w:val="28"/>
          <w:szCs w:val="28"/>
          <w:lang w:val="ru-RU"/>
        </w:rPr>
        <w:t xml:space="preserve"> финансовой отчетности</w:t>
      </w:r>
      <w:r w:rsidR="00073BB2">
        <w:rPr>
          <w:rStyle w:val="FontStyle12"/>
          <w:sz w:val="28"/>
          <w:szCs w:val="28"/>
          <w:lang w:val="ru-RU"/>
        </w:rPr>
        <w:t>,</w:t>
      </w:r>
      <w:r w:rsidRPr="002B1E6A">
        <w:rPr>
          <w:rStyle w:val="FontStyle12"/>
          <w:sz w:val="28"/>
          <w:szCs w:val="28"/>
          <w:lang w:val="ru-RU"/>
        </w:rPr>
        <w:t xml:space="preserve"> объем поступивших политическим партиям средств </w:t>
      </w:r>
      <w:r w:rsidR="007C19CB" w:rsidRPr="002B1E6A">
        <w:rPr>
          <w:rStyle w:val="FontStyle12"/>
          <w:sz w:val="28"/>
          <w:szCs w:val="28"/>
          <w:lang w:val="ru-RU"/>
        </w:rPr>
        <w:t xml:space="preserve">за </w:t>
      </w:r>
      <w:r w:rsidR="007C19CB">
        <w:rPr>
          <w:rStyle w:val="FontStyle12"/>
          <w:sz w:val="28"/>
          <w:szCs w:val="28"/>
          <w:lang w:val="ru-RU"/>
        </w:rPr>
        <w:t>201</w:t>
      </w:r>
      <w:r w:rsidR="006E14AF">
        <w:rPr>
          <w:rStyle w:val="FontStyle12"/>
          <w:sz w:val="28"/>
          <w:szCs w:val="28"/>
          <w:lang w:val="ru-RU"/>
        </w:rPr>
        <w:t>7</w:t>
      </w:r>
      <w:r w:rsidR="007C19CB" w:rsidRPr="002B1E6A">
        <w:rPr>
          <w:rStyle w:val="FontStyle12"/>
          <w:sz w:val="28"/>
          <w:szCs w:val="28"/>
          <w:lang w:val="ru-RU"/>
        </w:rPr>
        <w:t xml:space="preserve"> год </w:t>
      </w:r>
      <w:r w:rsidRPr="002B1E6A">
        <w:rPr>
          <w:rStyle w:val="FontStyle12"/>
          <w:sz w:val="28"/>
          <w:szCs w:val="28"/>
          <w:lang w:val="ru-RU"/>
        </w:rPr>
        <w:t xml:space="preserve">в абсолютной величине составил </w:t>
      </w:r>
      <w:r w:rsidR="006E14AF">
        <w:rPr>
          <w:rStyle w:val="FontStyle12"/>
          <w:sz w:val="28"/>
          <w:szCs w:val="28"/>
          <w:lang w:val="ru-RU"/>
        </w:rPr>
        <w:t>почти 9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8555F0">
        <w:rPr>
          <w:rStyle w:val="FontStyle12"/>
          <w:sz w:val="28"/>
          <w:szCs w:val="28"/>
          <w:lang w:val="ru-RU"/>
        </w:rPr>
        <w:t xml:space="preserve">млрд. </w:t>
      </w:r>
      <w:r w:rsidR="006E14AF">
        <w:rPr>
          <w:rStyle w:val="FontStyle12"/>
          <w:sz w:val="28"/>
          <w:szCs w:val="28"/>
          <w:lang w:val="ru-RU"/>
        </w:rPr>
        <w:t>740</w:t>
      </w:r>
      <w:r w:rsidRPr="002B1E6A">
        <w:rPr>
          <w:rStyle w:val="FontStyle12"/>
          <w:sz w:val="28"/>
          <w:szCs w:val="28"/>
          <w:lang w:val="ru-RU"/>
        </w:rPr>
        <w:t>,</w:t>
      </w:r>
      <w:r w:rsidR="006E14AF">
        <w:rPr>
          <w:rStyle w:val="FontStyle12"/>
          <w:sz w:val="28"/>
          <w:szCs w:val="28"/>
          <w:lang w:val="ru-RU"/>
        </w:rPr>
        <w:t>4</w:t>
      </w:r>
      <w:r w:rsidRPr="002B1E6A">
        <w:rPr>
          <w:rStyle w:val="FontStyle12"/>
          <w:sz w:val="28"/>
          <w:szCs w:val="28"/>
          <w:lang w:val="ru-RU"/>
        </w:rPr>
        <w:t xml:space="preserve"> млн. рублей, из </w:t>
      </w:r>
      <w:r w:rsidR="002A7B0D">
        <w:rPr>
          <w:rStyle w:val="FontStyle12"/>
          <w:sz w:val="28"/>
          <w:szCs w:val="28"/>
          <w:lang w:val="ru-RU"/>
        </w:rPr>
        <w:t>них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6E14AF">
        <w:rPr>
          <w:rStyle w:val="FontStyle12"/>
          <w:sz w:val="28"/>
          <w:szCs w:val="28"/>
          <w:lang w:val="ru-RU"/>
        </w:rPr>
        <w:t>9</w:t>
      </w:r>
      <w:r w:rsidR="00FE1FB0">
        <w:rPr>
          <w:rStyle w:val="FontStyle12"/>
          <w:sz w:val="28"/>
          <w:szCs w:val="28"/>
          <w:lang w:val="ru-RU"/>
        </w:rPr>
        <w:t xml:space="preserve"> млрд.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6E14AF">
        <w:rPr>
          <w:rStyle w:val="FontStyle12"/>
          <w:sz w:val="28"/>
          <w:szCs w:val="28"/>
          <w:lang w:val="ru-RU"/>
        </w:rPr>
        <w:t>50</w:t>
      </w:r>
      <w:r w:rsidR="00D2395E">
        <w:rPr>
          <w:rStyle w:val="FontStyle12"/>
          <w:sz w:val="28"/>
          <w:szCs w:val="28"/>
          <w:lang w:val="ru-RU"/>
        </w:rPr>
        <w:t>,</w:t>
      </w:r>
      <w:r w:rsidR="006E14AF">
        <w:rPr>
          <w:rStyle w:val="FontStyle12"/>
          <w:sz w:val="28"/>
          <w:szCs w:val="28"/>
          <w:lang w:val="ru-RU"/>
        </w:rPr>
        <w:t>9</w:t>
      </w:r>
      <w:r w:rsidRPr="002B1E6A">
        <w:rPr>
          <w:rStyle w:val="FontStyle12"/>
          <w:sz w:val="28"/>
          <w:szCs w:val="28"/>
          <w:lang w:val="ru-RU"/>
        </w:rPr>
        <w:t xml:space="preserve"> млн. рублей (</w:t>
      </w:r>
      <w:r w:rsidR="006E14AF">
        <w:rPr>
          <w:rStyle w:val="FontStyle12"/>
          <w:sz w:val="28"/>
          <w:szCs w:val="28"/>
          <w:lang w:val="ru-RU"/>
        </w:rPr>
        <w:t>92,9</w:t>
      </w:r>
      <w:r w:rsidRPr="002B1E6A">
        <w:rPr>
          <w:rStyle w:val="FontStyle12"/>
          <w:sz w:val="28"/>
          <w:szCs w:val="28"/>
          <w:lang w:val="ru-RU"/>
        </w:rPr>
        <w:t xml:space="preserve"> процента) составля</w:t>
      </w:r>
      <w:r w:rsidR="00603BDF">
        <w:rPr>
          <w:rStyle w:val="FontStyle12"/>
          <w:sz w:val="28"/>
          <w:szCs w:val="28"/>
          <w:lang w:val="ru-RU"/>
        </w:rPr>
        <w:t>ли</w:t>
      </w:r>
      <w:r w:rsidRPr="002B1E6A">
        <w:rPr>
          <w:rStyle w:val="FontStyle12"/>
          <w:sz w:val="28"/>
          <w:szCs w:val="28"/>
          <w:lang w:val="ru-RU"/>
        </w:rPr>
        <w:t xml:space="preserve"> денежные средства (</w:t>
      </w:r>
      <w:r w:rsidR="00603BDF">
        <w:rPr>
          <w:rStyle w:val="FontStyle12"/>
          <w:sz w:val="28"/>
          <w:szCs w:val="28"/>
          <w:lang w:val="ru-RU"/>
        </w:rPr>
        <w:t xml:space="preserve">государственная поддержка, добровольные </w:t>
      </w:r>
      <w:r w:rsidRPr="002B1E6A">
        <w:rPr>
          <w:rStyle w:val="FontStyle12"/>
          <w:sz w:val="28"/>
          <w:szCs w:val="28"/>
          <w:lang w:val="ru-RU"/>
        </w:rPr>
        <w:t xml:space="preserve">пожертвования и другие виды поступлений) и </w:t>
      </w:r>
      <w:r w:rsidR="006E14AF">
        <w:rPr>
          <w:rStyle w:val="FontStyle12"/>
          <w:sz w:val="28"/>
          <w:szCs w:val="28"/>
          <w:lang w:val="ru-RU"/>
        </w:rPr>
        <w:t>689</w:t>
      </w:r>
      <w:r w:rsidR="00FE1FB0">
        <w:rPr>
          <w:rStyle w:val="FontStyle12"/>
          <w:sz w:val="28"/>
          <w:szCs w:val="28"/>
          <w:lang w:val="ru-RU"/>
        </w:rPr>
        <w:t>,</w:t>
      </w:r>
      <w:r w:rsidR="006E14AF">
        <w:rPr>
          <w:rStyle w:val="FontStyle12"/>
          <w:sz w:val="28"/>
          <w:szCs w:val="28"/>
          <w:lang w:val="ru-RU"/>
        </w:rPr>
        <w:t>5 </w:t>
      </w:r>
      <w:r w:rsidRPr="002B1E6A">
        <w:rPr>
          <w:rStyle w:val="FontStyle12"/>
          <w:sz w:val="28"/>
          <w:szCs w:val="28"/>
          <w:lang w:val="ru-RU"/>
        </w:rPr>
        <w:t>млн. рублей (</w:t>
      </w:r>
      <w:r w:rsidR="006E14AF" w:rsidRPr="006E14AF">
        <w:rPr>
          <w:rStyle w:val="FontStyle12"/>
          <w:sz w:val="28"/>
          <w:szCs w:val="28"/>
          <w:lang w:val="ru-RU"/>
        </w:rPr>
        <w:t>7,1</w:t>
      </w:r>
      <w:r w:rsidRPr="002B1E6A">
        <w:rPr>
          <w:rStyle w:val="FontStyle12"/>
          <w:sz w:val="28"/>
          <w:szCs w:val="28"/>
          <w:lang w:val="ru-RU"/>
        </w:rPr>
        <w:t xml:space="preserve"> процента) </w:t>
      </w:r>
      <w:r w:rsidR="007C19CB">
        <w:rPr>
          <w:rStyle w:val="FontStyle12"/>
          <w:sz w:val="28"/>
          <w:szCs w:val="28"/>
          <w:lang w:val="ru-RU"/>
        </w:rPr>
        <w:t>–</w:t>
      </w:r>
      <w:r w:rsidRPr="002B1E6A">
        <w:rPr>
          <w:rStyle w:val="FontStyle12"/>
          <w:sz w:val="28"/>
          <w:szCs w:val="28"/>
          <w:lang w:val="ru-RU"/>
        </w:rPr>
        <w:t xml:space="preserve"> иное имущество.</w:t>
      </w:r>
      <w:proofErr w:type="gramEnd"/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FE1FB0">
        <w:rPr>
          <w:rStyle w:val="FontStyle12"/>
          <w:sz w:val="28"/>
          <w:szCs w:val="28"/>
          <w:lang w:val="ru-RU"/>
        </w:rPr>
        <w:t>С</w:t>
      </w:r>
      <w:r w:rsidRPr="002B1E6A">
        <w:rPr>
          <w:rStyle w:val="FontStyle12"/>
          <w:sz w:val="28"/>
          <w:szCs w:val="28"/>
          <w:lang w:val="ru-RU"/>
        </w:rPr>
        <w:t xml:space="preserve">труктура поступлений </w:t>
      </w:r>
      <w:r w:rsidRPr="002B1E6A">
        <w:rPr>
          <w:rStyle w:val="FontStyle12"/>
          <w:sz w:val="28"/>
          <w:szCs w:val="28"/>
          <w:lang w:val="ru-RU"/>
        </w:rPr>
        <w:lastRenderedPageBreak/>
        <w:t xml:space="preserve">по сравнению с предыдущими годами </w:t>
      </w:r>
      <w:r w:rsidRPr="0077153B">
        <w:rPr>
          <w:rStyle w:val="FontStyle12"/>
          <w:sz w:val="28"/>
          <w:szCs w:val="28"/>
          <w:lang w:val="ru-RU"/>
        </w:rPr>
        <w:t>не изменилась</w:t>
      </w:r>
      <w:r w:rsidR="0077153B">
        <w:rPr>
          <w:rStyle w:val="FontStyle12"/>
          <w:sz w:val="28"/>
          <w:szCs w:val="28"/>
          <w:lang w:val="ru-RU"/>
        </w:rPr>
        <w:t xml:space="preserve"> – </w:t>
      </w:r>
      <w:r w:rsidR="00234CD1">
        <w:rPr>
          <w:rStyle w:val="FontStyle12"/>
          <w:sz w:val="28"/>
          <w:szCs w:val="28"/>
          <w:lang w:val="ru-RU"/>
        </w:rPr>
        <w:t xml:space="preserve">по-прежнему </w:t>
      </w:r>
      <w:r w:rsidR="0077153B">
        <w:rPr>
          <w:rStyle w:val="FontStyle12"/>
          <w:sz w:val="28"/>
          <w:szCs w:val="28"/>
          <w:lang w:val="ru-RU"/>
        </w:rPr>
        <w:t>подавляющую часть поступлений составляют денежные средства</w:t>
      </w:r>
      <w:r w:rsidRPr="002B1E6A">
        <w:rPr>
          <w:rStyle w:val="FontStyle12"/>
          <w:sz w:val="28"/>
          <w:szCs w:val="28"/>
          <w:lang w:val="ru-RU"/>
        </w:rPr>
        <w:t>.</w:t>
      </w:r>
    </w:p>
    <w:p w:rsidR="00243E54" w:rsidRPr="00C550FC" w:rsidRDefault="00243E54" w:rsidP="00243E54">
      <w:pPr>
        <w:pStyle w:val="Style3"/>
        <w:spacing w:line="360" w:lineRule="auto"/>
        <w:ind w:firstLine="720"/>
        <w:jc w:val="right"/>
        <w:rPr>
          <w:rStyle w:val="FontStyle12"/>
          <w:sz w:val="24"/>
          <w:szCs w:val="24"/>
          <w:lang w:val="ru-RU"/>
        </w:rPr>
      </w:pPr>
      <w:r w:rsidRPr="00C550FC">
        <w:rPr>
          <w:rStyle w:val="FontStyle14"/>
          <w:sz w:val="24"/>
          <w:szCs w:val="24"/>
          <w:lang w:val="ru-RU"/>
        </w:rPr>
        <w:t>Табл</w:t>
      </w:r>
      <w:r w:rsidR="0077153B">
        <w:rPr>
          <w:rStyle w:val="FontStyle14"/>
          <w:sz w:val="24"/>
          <w:szCs w:val="24"/>
          <w:lang w:val="ru-RU"/>
        </w:rPr>
        <w:t>ица</w:t>
      </w:r>
      <w:r w:rsidRPr="00C550FC">
        <w:rPr>
          <w:rStyle w:val="FontStyle14"/>
          <w:sz w:val="24"/>
          <w:szCs w:val="24"/>
          <w:lang w:val="ru-RU"/>
        </w:rPr>
        <w:t xml:space="preserve"> 1</w:t>
      </w:r>
    </w:p>
    <w:p w:rsidR="00C550FC" w:rsidRDefault="00243E54" w:rsidP="00C550FC">
      <w:pPr>
        <w:pStyle w:val="Style3"/>
        <w:spacing w:line="240" w:lineRule="auto"/>
        <w:ind w:firstLine="720"/>
        <w:jc w:val="center"/>
        <w:rPr>
          <w:rStyle w:val="FontStyle12"/>
          <w:lang w:val="ru-RU"/>
        </w:rPr>
      </w:pPr>
      <w:r w:rsidRPr="00243E54">
        <w:rPr>
          <w:rStyle w:val="FontStyle12"/>
          <w:lang w:val="ru-RU"/>
        </w:rPr>
        <w:t>Сведения о формировании имущества политических партий</w:t>
      </w:r>
    </w:p>
    <w:p w:rsidR="0007198B" w:rsidRDefault="00243E54" w:rsidP="00C550FC">
      <w:pPr>
        <w:pStyle w:val="Style3"/>
        <w:spacing w:line="240" w:lineRule="auto"/>
        <w:ind w:firstLine="720"/>
        <w:jc w:val="center"/>
        <w:rPr>
          <w:rStyle w:val="FontStyle12"/>
          <w:lang w:val="ru-RU"/>
        </w:rPr>
      </w:pPr>
      <w:r w:rsidRPr="00243E54">
        <w:rPr>
          <w:rStyle w:val="FontStyle12"/>
          <w:lang w:val="ru-RU"/>
        </w:rPr>
        <w:t xml:space="preserve">в </w:t>
      </w:r>
      <w:r w:rsidR="00FE1FB0">
        <w:rPr>
          <w:rStyle w:val="FontStyle12"/>
          <w:lang w:val="ru-RU"/>
        </w:rPr>
        <w:t>201</w:t>
      </w:r>
      <w:r w:rsidR="006E14AF">
        <w:rPr>
          <w:rStyle w:val="FontStyle12"/>
          <w:lang w:val="ru-RU"/>
        </w:rPr>
        <w:t>7</w:t>
      </w:r>
      <w:r w:rsidRPr="00243E54">
        <w:rPr>
          <w:rStyle w:val="FontStyle12"/>
          <w:lang w:val="ru-RU"/>
        </w:rPr>
        <w:t xml:space="preserve"> год</w:t>
      </w:r>
      <w:r w:rsidR="00FE1FB0">
        <w:rPr>
          <w:rStyle w:val="FontStyle12"/>
          <w:lang w:val="ru-RU"/>
        </w:rPr>
        <w:t>у</w:t>
      </w:r>
    </w:p>
    <w:p w:rsidR="00C550FC" w:rsidRDefault="00C550FC" w:rsidP="00C550FC">
      <w:pPr>
        <w:pStyle w:val="Style3"/>
        <w:spacing w:line="240" w:lineRule="auto"/>
        <w:ind w:firstLine="720"/>
        <w:jc w:val="center"/>
        <w:rPr>
          <w:rStyle w:val="FontStyle12"/>
          <w:lang w:val="ru-RU"/>
        </w:rPr>
      </w:pPr>
    </w:p>
    <w:tbl>
      <w:tblPr>
        <w:tblW w:w="100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535"/>
        <w:gridCol w:w="1701"/>
        <w:gridCol w:w="1701"/>
        <w:gridCol w:w="1559"/>
      </w:tblGrid>
      <w:tr w:rsidR="008972FE" w:rsidRPr="00771ECC" w:rsidTr="008972FE">
        <w:trPr>
          <w:trHeight w:val="276"/>
          <w:tblHeader/>
        </w:trPr>
        <w:tc>
          <w:tcPr>
            <w:tcW w:w="568" w:type="dxa"/>
            <w:vMerge w:val="restart"/>
            <w:vAlign w:val="center"/>
          </w:tcPr>
          <w:p w:rsidR="008972FE" w:rsidRPr="00771ECC" w:rsidRDefault="008972FE" w:rsidP="008972FE">
            <w:pPr>
              <w:pStyle w:val="Style4"/>
              <w:spacing w:line="240" w:lineRule="auto"/>
              <w:ind w:left="-108" w:right="-108" w:firstLine="0"/>
              <w:jc w:val="center"/>
              <w:rPr>
                <w:rStyle w:val="FontStyle14"/>
                <w:b/>
                <w:lang w:val="ru-RU"/>
              </w:rPr>
            </w:pPr>
            <w:r w:rsidRPr="00771ECC">
              <w:rPr>
                <w:rStyle w:val="FontStyle14"/>
                <w:b/>
                <w:lang w:val="ru-RU"/>
              </w:rPr>
              <w:t xml:space="preserve">№ </w:t>
            </w:r>
            <w:proofErr w:type="spellStart"/>
            <w:proofErr w:type="gramStart"/>
            <w:r w:rsidRPr="00771ECC">
              <w:rPr>
                <w:rStyle w:val="FontStyle14"/>
                <w:b/>
                <w:lang w:val="ru-RU"/>
              </w:rPr>
              <w:t>п</w:t>
            </w:r>
            <w:proofErr w:type="spellEnd"/>
            <w:proofErr w:type="gramEnd"/>
            <w:r w:rsidRPr="00771ECC">
              <w:rPr>
                <w:rStyle w:val="FontStyle14"/>
                <w:b/>
                <w:lang w:val="ru-RU"/>
              </w:rPr>
              <w:t>/</w:t>
            </w:r>
            <w:proofErr w:type="spellStart"/>
            <w:r w:rsidRPr="00771ECC">
              <w:rPr>
                <w:rStyle w:val="FontStyle14"/>
                <w:b/>
                <w:lang w:val="ru-RU"/>
              </w:rPr>
              <w:t>п</w:t>
            </w:r>
            <w:proofErr w:type="spellEnd"/>
          </w:p>
        </w:tc>
        <w:tc>
          <w:tcPr>
            <w:tcW w:w="4535" w:type="dxa"/>
            <w:vMerge w:val="restart"/>
            <w:shd w:val="clear" w:color="auto" w:fill="auto"/>
            <w:noWrap/>
            <w:vAlign w:val="center"/>
            <w:hideMark/>
          </w:tcPr>
          <w:p w:rsidR="008972FE" w:rsidRPr="00771ECC" w:rsidRDefault="008972FE" w:rsidP="008972FE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lang w:val="ru-RU"/>
              </w:rPr>
            </w:pPr>
            <w:r w:rsidRPr="00771ECC">
              <w:rPr>
                <w:rStyle w:val="FontStyle14"/>
                <w:b/>
                <w:lang w:val="ru-RU"/>
              </w:rPr>
              <w:t>Наименование политической партии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  <w:hideMark/>
          </w:tcPr>
          <w:p w:rsidR="008972FE" w:rsidRPr="00771ECC" w:rsidRDefault="008972FE" w:rsidP="008972FE">
            <w:pPr>
              <w:pStyle w:val="Style1"/>
              <w:spacing w:line="240" w:lineRule="auto"/>
              <w:ind w:firstLine="0"/>
              <w:jc w:val="center"/>
              <w:rPr>
                <w:rStyle w:val="FontStyle14"/>
                <w:b/>
                <w:lang w:val="ru-RU"/>
              </w:rPr>
            </w:pPr>
            <w:r w:rsidRPr="00771ECC">
              <w:rPr>
                <w:rStyle w:val="FontStyle14"/>
                <w:b/>
                <w:lang w:val="ru-RU"/>
              </w:rPr>
              <w:t>Поступило имущества (в руб.)</w:t>
            </w:r>
          </w:p>
        </w:tc>
      </w:tr>
      <w:tr w:rsidR="008972FE" w:rsidRPr="00771ECC" w:rsidTr="008972FE">
        <w:trPr>
          <w:trHeight w:val="276"/>
          <w:tblHeader/>
        </w:trPr>
        <w:tc>
          <w:tcPr>
            <w:tcW w:w="568" w:type="dxa"/>
            <w:vMerge/>
          </w:tcPr>
          <w:p w:rsidR="008972FE" w:rsidRPr="00771ECC" w:rsidRDefault="008972FE" w:rsidP="008972FE">
            <w:pPr>
              <w:pStyle w:val="Style4"/>
              <w:spacing w:line="240" w:lineRule="auto"/>
              <w:ind w:left="-108" w:right="-108" w:firstLine="0"/>
              <w:jc w:val="center"/>
              <w:rPr>
                <w:rStyle w:val="FontStyle14"/>
                <w:b/>
                <w:lang w:val="ru-RU"/>
              </w:rPr>
            </w:pPr>
          </w:p>
        </w:tc>
        <w:tc>
          <w:tcPr>
            <w:tcW w:w="4535" w:type="dxa"/>
            <w:vMerge/>
            <w:shd w:val="clear" w:color="auto" w:fill="auto"/>
            <w:noWrap/>
            <w:vAlign w:val="center"/>
            <w:hideMark/>
          </w:tcPr>
          <w:p w:rsidR="008972FE" w:rsidRPr="00771ECC" w:rsidRDefault="008972FE" w:rsidP="008972FE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972FE" w:rsidRPr="00771ECC" w:rsidRDefault="008972FE" w:rsidP="008972FE">
            <w:pPr>
              <w:spacing w:line="240" w:lineRule="auto"/>
              <w:ind w:firstLine="22"/>
              <w:jc w:val="center"/>
              <w:rPr>
                <w:rStyle w:val="FontStyle14"/>
                <w:b/>
                <w:lang w:val="ru-RU"/>
              </w:rPr>
            </w:pPr>
            <w:r w:rsidRPr="00771ECC">
              <w:rPr>
                <w:rStyle w:val="FontStyle14"/>
                <w:lang w:val="ru-RU"/>
              </w:rPr>
              <w:t>Всего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:rsidR="008972FE" w:rsidRPr="00771ECC" w:rsidRDefault="008972FE" w:rsidP="008972FE">
            <w:pPr>
              <w:pStyle w:val="Style1"/>
              <w:spacing w:line="240" w:lineRule="auto"/>
              <w:ind w:firstLine="22"/>
              <w:jc w:val="center"/>
              <w:rPr>
                <w:rStyle w:val="FontStyle14"/>
                <w:lang w:val="ru-RU"/>
              </w:rPr>
            </w:pPr>
            <w:r w:rsidRPr="00771ECC">
              <w:rPr>
                <w:rStyle w:val="FontStyle14"/>
                <w:lang w:val="ru-RU"/>
              </w:rPr>
              <w:t>в том числе</w:t>
            </w:r>
          </w:p>
        </w:tc>
      </w:tr>
      <w:tr w:rsidR="008972FE" w:rsidRPr="00771ECC" w:rsidTr="00E01B57">
        <w:trPr>
          <w:trHeight w:val="276"/>
          <w:tblHeader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972FE" w:rsidRPr="00771ECC" w:rsidRDefault="008972FE" w:rsidP="008972FE">
            <w:pPr>
              <w:spacing w:line="240" w:lineRule="auto"/>
              <w:ind w:left="-108" w:right="-108" w:firstLine="0"/>
              <w:jc w:val="center"/>
              <w:rPr>
                <w:rStyle w:val="FontStyle14"/>
                <w:lang w:val="ru-RU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972FE" w:rsidRPr="00771ECC" w:rsidRDefault="008972FE" w:rsidP="008972FE">
            <w:pPr>
              <w:spacing w:line="240" w:lineRule="auto"/>
              <w:ind w:firstLine="0"/>
              <w:jc w:val="center"/>
              <w:rPr>
                <w:rStyle w:val="FontStyle14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972FE" w:rsidRPr="00771ECC" w:rsidRDefault="008972FE" w:rsidP="008972FE">
            <w:pPr>
              <w:spacing w:line="240" w:lineRule="auto"/>
              <w:ind w:firstLine="22"/>
              <w:jc w:val="center"/>
              <w:rPr>
                <w:rStyle w:val="FontStyle14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771ECC" w:rsidRDefault="008972FE" w:rsidP="008972FE">
            <w:pPr>
              <w:pStyle w:val="Style2"/>
              <w:spacing w:line="240" w:lineRule="auto"/>
              <w:ind w:firstLine="22"/>
              <w:rPr>
                <w:rStyle w:val="FontStyle14"/>
                <w:lang w:val="ru-RU"/>
              </w:rPr>
            </w:pPr>
            <w:r w:rsidRPr="00771ECC">
              <w:rPr>
                <w:rStyle w:val="FontStyle14"/>
                <w:lang w:val="ru-RU"/>
              </w:rPr>
              <w:t>денежные средства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972FE" w:rsidRPr="00771ECC" w:rsidRDefault="008972FE" w:rsidP="008972FE">
            <w:pPr>
              <w:spacing w:line="240" w:lineRule="auto"/>
              <w:ind w:firstLine="22"/>
              <w:jc w:val="center"/>
              <w:rPr>
                <w:rStyle w:val="FontStyle14"/>
                <w:lang w:val="ru-RU"/>
              </w:rPr>
            </w:pPr>
            <w:r w:rsidRPr="00771ECC">
              <w:rPr>
                <w:rStyle w:val="FontStyle14"/>
                <w:lang w:val="ru-RU"/>
              </w:rPr>
              <w:t>иное имущество</w:t>
            </w:r>
          </w:p>
        </w:tc>
      </w:tr>
      <w:tr w:rsidR="008972FE" w:rsidRPr="000F1F63" w:rsidTr="008972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"ЕДИНАЯ РОССИЯ"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5 941 770 258,64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5 424 542 964,54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517 227 294,10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1 424 835 849,00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1 333 224 992,00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91 610 857,00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ЛДПР - Либерально-демократическая партия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1 165 213 100,99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1 087 727 950,33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77 485 150,66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СПРАВЕДЛИВАЯ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669 197 050,42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667 793 853,46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1 403 196,96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"Российская объединенная демократическая партия "ЯБЛОКО"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237 115 868,00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235 621 867,00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1 494 001,00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"ПАРТИЯ РОСТА"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72 344 360,57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72 324 360,57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20 000,00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"Гражданская инициатива"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58 107 947,00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58 107 947,00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"ПАТРИОТЫ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41 611 029,31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41 611 029,31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"РОДИНА"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19 404 180,29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19 370 460,00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33 720,29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 xml:space="preserve"> Политическая партия "Партия Возрождения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18 397 003,00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18 397 003,00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"ПАРТИЯ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17 008 000,00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17 008 000,00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"Гражданская Платформа"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15 641 588,35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15 598 110,35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43 478,00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15 639 670,07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15 639 670,07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"ПАРТИЯ ВЕЛИКОЕ ОТЕЧЕСТВО"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14 065 131,40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13 901 831,40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163 300,00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"Российская партия пенсионеров за справедливость"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10 875 700,00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10 875 700,00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"Партия народной свободы" (ПАРНАС)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5 517 900,00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5 517 900,00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"Партия Возрождения Села"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3 741 455,00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3 741 455,00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"Союз Труда"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2 898 307,22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2 898 307,22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"Аграрная партия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2 124 300,00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2 124 300,00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"Российская экологическая партия "Зеленые"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1 491 000,00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1 491 000,00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"Национальный курс"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1 316 930,00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1 316 930,00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"Общероссийская политическая партия "ДОСТОИНСТВО"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619 500,00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619 500,00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>
              <w:rPr>
                <w:color w:val="000000"/>
                <w:sz w:val="22"/>
                <w:lang w:val="ru-RU" w:eastAsia="ru-RU" w:bidi="ar-SA"/>
              </w:rPr>
              <w:t>О</w:t>
            </w:r>
            <w:r w:rsidRPr="000F1F63">
              <w:rPr>
                <w:color w:val="000000"/>
                <w:sz w:val="22"/>
                <w:lang w:val="ru-RU" w:eastAsia="ru-RU" w:bidi="ar-SA"/>
              </w:rPr>
              <w:t xml:space="preserve">бщественная организация - </w:t>
            </w:r>
            <w:r>
              <w:rPr>
                <w:color w:val="000000"/>
                <w:sz w:val="22"/>
                <w:lang w:val="ru-RU" w:eastAsia="ru-RU" w:bidi="ar-SA"/>
              </w:rPr>
              <w:t>П</w:t>
            </w:r>
            <w:r w:rsidRPr="000F1F63">
              <w:rPr>
                <w:color w:val="000000"/>
                <w:sz w:val="22"/>
                <w:lang w:val="ru-RU" w:eastAsia="ru-RU" w:bidi="ar-SA"/>
              </w:rPr>
              <w:t>олитическая партия "РОССИЙСКИЙ ОБЩЕНАРОДНЫЙ СОЮЗ"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371 500,00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371 500,00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"Спортивная партия России "ЗДОРОВЫЕ СИЛЫ"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226 000,00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Всероссийская политическая партия "Партия пенсионеров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"Российская Социалистическая партия"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142 831,70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142 831,70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"Российский Объединенный Трудовой Фронт"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135 650,00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135 650,00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"Монархическая партия"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125 000,00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Политическая партия "Родная Партия"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81 750,00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81 750,00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Общероссийская политическая партия "Народная партия "За женщин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72 150,00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72 150,00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Общественная организация - Всероссийская политическая партия "ЗАЩИТНИКИ ОТЕЧЕСТВА"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55 505,00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55 505,00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  <w:tr w:rsidR="008972FE" w:rsidRPr="000F1F63" w:rsidTr="00E0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FE" w:rsidRPr="000F1F63" w:rsidRDefault="008972FE" w:rsidP="008972FE">
            <w:pPr>
              <w:numPr>
                <w:ilvl w:val="0"/>
                <w:numId w:val="10"/>
              </w:numPr>
              <w:spacing w:line="240" w:lineRule="auto"/>
              <w:ind w:left="57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2FE" w:rsidRPr="000F1F63" w:rsidRDefault="008972FE" w:rsidP="008972FE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Общественная организация Всероссийская политическая партия "Гражданская Сила"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2FE" w:rsidRPr="000F1F63" w:rsidRDefault="008972FE" w:rsidP="008972FE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lang w:val="ru-RU" w:eastAsia="ru-RU" w:bidi="ar-SA"/>
              </w:rPr>
            </w:pPr>
            <w:r w:rsidRPr="000F1F63">
              <w:rPr>
                <w:color w:val="000000"/>
                <w:sz w:val="22"/>
                <w:lang w:val="ru-RU" w:eastAsia="ru-RU" w:bidi="ar-SA"/>
              </w:rPr>
              <w:t>0,00</w:t>
            </w:r>
          </w:p>
        </w:tc>
      </w:tr>
    </w:tbl>
    <w:p w:rsidR="00DB3EAF" w:rsidRDefault="00DB3EAF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</w:p>
    <w:p w:rsidR="00243E54" w:rsidRDefault="00D2395E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>3</w:t>
      </w:r>
      <w:r w:rsidR="00BA19B2">
        <w:rPr>
          <w:rStyle w:val="FontStyle12"/>
          <w:sz w:val="28"/>
          <w:szCs w:val="28"/>
          <w:lang w:val="ru-RU"/>
        </w:rPr>
        <w:t>3</w:t>
      </w:r>
      <w:r w:rsidR="00F1400F">
        <w:rPr>
          <w:rStyle w:val="FontStyle12"/>
          <w:sz w:val="28"/>
          <w:szCs w:val="28"/>
          <w:lang w:val="ru-RU"/>
        </w:rPr>
        <w:t xml:space="preserve"> политически</w:t>
      </w:r>
      <w:r w:rsidR="00B93CB8">
        <w:rPr>
          <w:rStyle w:val="FontStyle12"/>
          <w:sz w:val="28"/>
          <w:szCs w:val="28"/>
          <w:lang w:val="ru-RU"/>
        </w:rPr>
        <w:t>е</w:t>
      </w:r>
      <w:r w:rsidR="00F1400F">
        <w:rPr>
          <w:rStyle w:val="FontStyle12"/>
          <w:sz w:val="28"/>
          <w:szCs w:val="28"/>
          <w:lang w:val="ru-RU"/>
        </w:rPr>
        <w:t xml:space="preserve"> парти</w:t>
      </w:r>
      <w:r w:rsidR="00B93CB8">
        <w:rPr>
          <w:rStyle w:val="FontStyle12"/>
          <w:sz w:val="28"/>
          <w:szCs w:val="28"/>
          <w:lang w:val="ru-RU"/>
        </w:rPr>
        <w:t>и</w:t>
      </w:r>
      <w:r w:rsidR="00F1400F">
        <w:rPr>
          <w:rStyle w:val="FontStyle12"/>
          <w:sz w:val="28"/>
          <w:szCs w:val="28"/>
          <w:lang w:val="ru-RU"/>
        </w:rPr>
        <w:t xml:space="preserve"> не имели в отчетном периоде поступлений денежных средств или иного имущества.</w:t>
      </w:r>
    </w:p>
    <w:p w:rsidR="007C19CB" w:rsidRPr="007C19CB" w:rsidRDefault="007C19CB" w:rsidP="007C19CB">
      <w:pPr>
        <w:spacing w:line="240" w:lineRule="auto"/>
        <w:ind w:firstLine="0"/>
        <w:rPr>
          <w:rStyle w:val="FontStyle12"/>
          <w:sz w:val="28"/>
          <w:szCs w:val="28"/>
          <w:lang w:val="ru-RU"/>
        </w:rPr>
      </w:pPr>
    </w:p>
    <w:p w:rsidR="007C19CB" w:rsidRPr="007C19CB" w:rsidRDefault="007C19CB" w:rsidP="007C19CB">
      <w:pPr>
        <w:ind w:firstLine="0"/>
        <w:jc w:val="center"/>
        <w:rPr>
          <w:rStyle w:val="FontStyle12"/>
          <w:b/>
          <w:i/>
          <w:sz w:val="28"/>
          <w:szCs w:val="28"/>
          <w:lang w:val="ru-RU"/>
        </w:rPr>
      </w:pPr>
      <w:r w:rsidRPr="007C19CB">
        <w:rPr>
          <w:rStyle w:val="FontStyle12"/>
          <w:b/>
          <w:i/>
          <w:sz w:val="28"/>
          <w:szCs w:val="28"/>
          <w:lang w:val="ru-RU"/>
        </w:rPr>
        <w:t>Пожертвования</w:t>
      </w:r>
    </w:p>
    <w:p w:rsidR="008F4AEB" w:rsidRPr="008F4AEB" w:rsidRDefault="0007198B" w:rsidP="008F4AEB">
      <w:pPr>
        <w:rPr>
          <w:rFonts w:ascii="Arial CYR" w:hAnsi="Arial CYR" w:cs="Arial CYR"/>
          <w:sz w:val="20"/>
          <w:szCs w:val="20"/>
          <w:lang w:val="ru-RU" w:eastAsia="ru-RU" w:bidi="ar-SA"/>
        </w:rPr>
      </w:pPr>
      <w:r w:rsidRPr="002B1E6A">
        <w:rPr>
          <w:rStyle w:val="FontStyle12"/>
          <w:sz w:val="28"/>
          <w:szCs w:val="28"/>
          <w:lang w:val="ru-RU"/>
        </w:rPr>
        <w:t xml:space="preserve">Пожертвования физических и юридических лиц составляют </w:t>
      </w:r>
      <w:r w:rsidR="00E82DA6">
        <w:rPr>
          <w:rStyle w:val="FontStyle12"/>
          <w:sz w:val="28"/>
          <w:szCs w:val="28"/>
          <w:lang w:val="ru-RU"/>
        </w:rPr>
        <w:t xml:space="preserve">почти половину </w:t>
      </w:r>
      <w:r w:rsidRPr="002B1E6A">
        <w:rPr>
          <w:rStyle w:val="FontStyle12"/>
          <w:sz w:val="28"/>
          <w:szCs w:val="28"/>
          <w:lang w:val="ru-RU"/>
        </w:rPr>
        <w:t xml:space="preserve">от всех поступлений политическим партиям. В </w:t>
      </w:r>
      <w:r w:rsidR="008F4AEB" w:rsidRPr="0029186E">
        <w:rPr>
          <w:rStyle w:val="FontStyle12"/>
          <w:sz w:val="28"/>
          <w:szCs w:val="28"/>
          <w:lang w:val="ru-RU"/>
        </w:rPr>
        <w:t>201</w:t>
      </w:r>
      <w:r w:rsidR="0029186E">
        <w:rPr>
          <w:rStyle w:val="FontStyle12"/>
          <w:sz w:val="28"/>
          <w:szCs w:val="28"/>
          <w:lang w:val="ru-RU"/>
        </w:rPr>
        <w:t>7</w:t>
      </w:r>
      <w:r w:rsidR="00D065CB">
        <w:rPr>
          <w:rStyle w:val="FontStyle12"/>
          <w:sz w:val="28"/>
          <w:szCs w:val="28"/>
          <w:lang w:val="ru-RU"/>
        </w:rPr>
        <w:t xml:space="preserve"> </w:t>
      </w:r>
      <w:r w:rsidRPr="002B1E6A">
        <w:rPr>
          <w:rStyle w:val="FontStyle12"/>
          <w:sz w:val="28"/>
          <w:szCs w:val="28"/>
          <w:lang w:val="ru-RU"/>
        </w:rPr>
        <w:t>год</w:t>
      </w:r>
      <w:r w:rsidR="008F4AEB">
        <w:rPr>
          <w:rStyle w:val="FontStyle12"/>
          <w:sz w:val="28"/>
          <w:szCs w:val="28"/>
          <w:lang w:val="ru-RU"/>
        </w:rPr>
        <w:t>у</w:t>
      </w:r>
      <w:r w:rsidRPr="002B1E6A">
        <w:rPr>
          <w:rStyle w:val="FontStyle12"/>
          <w:sz w:val="28"/>
          <w:szCs w:val="28"/>
          <w:lang w:val="ru-RU"/>
        </w:rPr>
        <w:t xml:space="preserve"> общий объем добровольных пожертвований составил </w:t>
      </w:r>
      <w:r w:rsidR="00080CBC">
        <w:rPr>
          <w:rStyle w:val="FontStyle12"/>
          <w:sz w:val="28"/>
          <w:szCs w:val="28"/>
          <w:lang w:val="ru-RU"/>
        </w:rPr>
        <w:t>1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D065CB">
        <w:rPr>
          <w:rStyle w:val="FontStyle12"/>
          <w:sz w:val="28"/>
          <w:szCs w:val="28"/>
          <w:lang w:val="ru-RU"/>
        </w:rPr>
        <w:t xml:space="preserve">млрд. </w:t>
      </w:r>
      <w:r w:rsidR="00080CBC">
        <w:rPr>
          <w:rStyle w:val="FontStyle12"/>
          <w:sz w:val="28"/>
          <w:szCs w:val="28"/>
          <w:lang w:val="ru-RU"/>
        </w:rPr>
        <w:t>456</w:t>
      </w:r>
      <w:r w:rsidRPr="002B1E6A">
        <w:rPr>
          <w:rStyle w:val="FontStyle12"/>
          <w:sz w:val="28"/>
          <w:szCs w:val="28"/>
          <w:lang w:val="ru-RU"/>
        </w:rPr>
        <w:t xml:space="preserve"> млн. рублей</w:t>
      </w:r>
      <w:r w:rsidR="00234CD1">
        <w:rPr>
          <w:rStyle w:val="FontStyle12"/>
          <w:sz w:val="28"/>
          <w:szCs w:val="28"/>
          <w:lang w:val="ru-RU"/>
        </w:rPr>
        <w:t xml:space="preserve"> (</w:t>
      </w:r>
      <w:r w:rsidR="00080CBC">
        <w:rPr>
          <w:rStyle w:val="FontStyle12"/>
          <w:sz w:val="28"/>
          <w:szCs w:val="28"/>
          <w:lang w:val="ru-RU"/>
        </w:rPr>
        <w:t xml:space="preserve">14,9  </w:t>
      </w:r>
      <w:r w:rsidR="004D1F93">
        <w:rPr>
          <w:rStyle w:val="FontStyle12"/>
          <w:sz w:val="28"/>
          <w:szCs w:val="28"/>
          <w:lang w:val="ru-RU"/>
        </w:rPr>
        <w:t>процента</w:t>
      </w:r>
      <w:r w:rsidR="00234CD1">
        <w:rPr>
          <w:rStyle w:val="FontStyle12"/>
          <w:sz w:val="28"/>
          <w:szCs w:val="28"/>
          <w:lang w:val="ru-RU"/>
        </w:rPr>
        <w:t xml:space="preserve"> от обще</w:t>
      </w:r>
      <w:r w:rsidR="00E82DA6">
        <w:rPr>
          <w:rStyle w:val="FontStyle12"/>
          <w:sz w:val="28"/>
          <w:szCs w:val="28"/>
          <w:lang w:val="ru-RU"/>
        </w:rPr>
        <w:t>го</w:t>
      </w:r>
      <w:r w:rsidR="00234CD1">
        <w:rPr>
          <w:rStyle w:val="FontStyle12"/>
          <w:sz w:val="28"/>
          <w:szCs w:val="28"/>
          <w:lang w:val="ru-RU"/>
        </w:rPr>
        <w:t xml:space="preserve"> </w:t>
      </w:r>
      <w:r w:rsidR="00E82DA6">
        <w:rPr>
          <w:rStyle w:val="FontStyle12"/>
          <w:sz w:val="28"/>
          <w:szCs w:val="28"/>
          <w:lang w:val="ru-RU"/>
        </w:rPr>
        <w:t>размера</w:t>
      </w:r>
      <w:r w:rsidR="00234CD1">
        <w:rPr>
          <w:rStyle w:val="FontStyle12"/>
          <w:sz w:val="28"/>
          <w:szCs w:val="28"/>
          <w:lang w:val="ru-RU"/>
        </w:rPr>
        <w:t xml:space="preserve"> поступлений)</w:t>
      </w:r>
      <w:r w:rsidR="004D1F93">
        <w:rPr>
          <w:rStyle w:val="FontStyle12"/>
          <w:sz w:val="28"/>
          <w:szCs w:val="28"/>
          <w:lang w:val="ru-RU"/>
        </w:rPr>
        <w:t>,</w:t>
      </w:r>
      <w:r w:rsidRPr="002B1E6A">
        <w:rPr>
          <w:rStyle w:val="FontStyle12"/>
          <w:sz w:val="28"/>
          <w:szCs w:val="28"/>
          <w:lang w:val="ru-RU"/>
        </w:rPr>
        <w:t xml:space="preserve"> из них в виде денежных средств </w:t>
      </w:r>
      <w:r w:rsidR="002A7B0D">
        <w:rPr>
          <w:rStyle w:val="FontStyle12"/>
          <w:sz w:val="28"/>
          <w:szCs w:val="28"/>
          <w:lang w:val="ru-RU"/>
        </w:rPr>
        <w:t xml:space="preserve">– </w:t>
      </w:r>
      <w:r w:rsidR="00080CBC">
        <w:rPr>
          <w:rStyle w:val="FontStyle12"/>
          <w:sz w:val="28"/>
          <w:szCs w:val="28"/>
          <w:lang w:val="ru-RU"/>
        </w:rPr>
        <w:t>почти 1</w:t>
      </w:r>
      <w:r w:rsidR="00D1362B" w:rsidRPr="00F12483">
        <w:rPr>
          <w:rStyle w:val="FontStyle12"/>
          <w:sz w:val="28"/>
          <w:szCs w:val="28"/>
          <w:lang w:val="ru-RU"/>
        </w:rPr>
        <w:t xml:space="preserve"> </w:t>
      </w:r>
      <w:r w:rsidR="00234CD1">
        <w:rPr>
          <w:rStyle w:val="FontStyle12"/>
          <w:sz w:val="28"/>
          <w:szCs w:val="28"/>
          <w:lang w:val="ru-RU"/>
        </w:rPr>
        <w:t xml:space="preserve">млрд. </w:t>
      </w:r>
      <w:r w:rsidR="00080CBC">
        <w:rPr>
          <w:rStyle w:val="FontStyle12"/>
          <w:sz w:val="28"/>
          <w:szCs w:val="28"/>
          <w:lang w:val="ru-RU"/>
        </w:rPr>
        <w:t>452</w:t>
      </w:r>
      <w:r w:rsidRPr="002B1E6A">
        <w:rPr>
          <w:rStyle w:val="FontStyle12"/>
          <w:sz w:val="28"/>
          <w:szCs w:val="28"/>
          <w:lang w:val="ru-RU"/>
        </w:rPr>
        <w:t xml:space="preserve"> млн. рублей.</w:t>
      </w:r>
    </w:p>
    <w:p w:rsidR="0007198B" w:rsidRPr="002B1E6A" w:rsidRDefault="00457B1E" w:rsidP="00D1362B">
      <w:pPr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>Около</w:t>
      </w:r>
      <w:r w:rsidR="00E82DA6" w:rsidRPr="00D1362B">
        <w:rPr>
          <w:rStyle w:val="FontStyle12"/>
          <w:sz w:val="28"/>
          <w:szCs w:val="28"/>
          <w:lang w:val="ru-RU"/>
        </w:rPr>
        <w:t xml:space="preserve"> </w:t>
      </w:r>
      <w:r>
        <w:rPr>
          <w:rStyle w:val="FontStyle12"/>
          <w:sz w:val="28"/>
          <w:szCs w:val="28"/>
          <w:lang w:val="ru-RU"/>
        </w:rPr>
        <w:t>1</w:t>
      </w:r>
      <w:r w:rsidR="00E82DA6" w:rsidRPr="00D1362B">
        <w:rPr>
          <w:rStyle w:val="FontStyle12"/>
          <w:sz w:val="28"/>
          <w:szCs w:val="28"/>
          <w:lang w:val="ru-RU"/>
        </w:rPr>
        <w:t xml:space="preserve"> </w:t>
      </w:r>
      <w:r w:rsidR="00E82DA6" w:rsidRPr="00F12483">
        <w:rPr>
          <w:rStyle w:val="FontStyle12"/>
          <w:sz w:val="28"/>
          <w:szCs w:val="28"/>
          <w:lang w:val="ru-RU"/>
        </w:rPr>
        <w:t xml:space="preserve">млрд. </w:t>
      </w:r>
      <w:r>
        <w:rPr>
          <w:rStyle w:val="FontStyle12"/>
          <w:sz w:val="28"/>
          <w:szCs w:val="28"/>
          <w:lang w:val="ru-RU"/>
        </w:rPr>
        <w:t>161</w:t>
      </w:r>
      <w:r w:rsidR="00E82DA6">
        <w:rPr>
          <w:rStyle w:val="FontStyle12"/>
          <w:sz w:val="28"/>
          <w:szCs w:val="28"/>
          <w:lang w:val="ru-RU"/>
        </w:rPr>
        <w:t>,</w:t>
      </w:r>
      <w:r>
        <w:rPr>
          <w:rStyle w:val="FontStyle12"/>
          <w:sz w:val="28"/>
          <w:szCs w:val="28"/>
          <w:lang w:val="ru-RU"/>
        </w:rPr>
        <w:t>7</w:t>
      </w:r>
      <w:r w:rsidR="00E82DA6" w:rsidRPr="00D1362B">
        <w:rPr>
          <w:rStyle w:val="FontStyle12"/>
          <w:sz w:val="28"/>
          <w:szCs w:val="28"/>
          <w:lang w:val="ru-RU"/>
        </w:rPr>
        <w:t xml:space="preserve"> </w:t>
      </w:r>
      <w:r w:rsidR="00E82DA6" w:rsidRPr="002B1E6A">
        <w:rPr>
          <w:rStyle w:val="FontStyle12"/>
          <w:sz w:val="28"/>
          <w:szCs w:val="28"/>
          <w:lang w:val="ru-RU"/>
        </w:rPr>
        <w:t>млн. рублей</w:t>
      </w:r>
      <w:r w:rsidR="00E82DA6">
        <w:rPr>
          <w:rStyle w:val="FontStyle12"/>
          <w:sz w:val="28"/>
          <w:szCs w:val="28"/>
          <w:lang w:val="ru-RU"/>
        </w:rPr>
        <w:t xml:space="preserve"> –</w:t>
      </w:r>
      <w:r>
        <w:rPr>
          <w:rStyle w:val="FontStyle12"/>
          <w:sz w:val="28"/>
          <w:szCs w:val="28"/>
          <w:lang w:val="ru-RU"/>
        </w:rPr>
        <w:t xml:space="preserve"> </w:t>
      </w:r>
      <w:r w:rsidR="00A71EE6">
        <w:rPr>
          <w:rStyle w:val="FontStyle12"/>
          <w:sz w:val="28"/>
          <w:szCs w:val="28"/>
          <w:lang w:val="ru-RU"/>
        </w:rPr>
        <w:t xml:space="preserve">составляют </w:t>
      </w:r>
      <w:r w:rsidR="0007198B" w:rsidRPr="002B1E6A">
        <w:rPr>
          <w:rStyle w:val="FontStyle12"/>
          <w:sz w:val="28"/>
          <w:szCs w:val="28"/>
          <w:lang w:val="ru-RU"/>
        </w:rPr>
        <w:t>пожертвовани</w:t>
      </w:r>
      <w:r w:rsidR="00A71EE6">
        <w:rPr>
          <w:rStyle w:val="FontStyle12"/>
          <w:sz w:val="28"/>
          <w:szCs w:val="28"/>
          <w:lang w:val="ru-RU"/>
        </w:rPr>
        <w:t>я денежных средств</w:t>
      </w:r>
      <w:r w:rsidR="0007198B" w:rsidRPr="002B1E6A">
        <w:rPr>
          <w:rStyle w:val="FontStyle12"/>
          <w:sz w:val="28"/>
          <w:szCs w:val="28"/>
          <w:lang w:val="ru-RU"/>
        </w:rPr>
        <w:t xml:space="preserve"> юридическими лицами</w:t>
      </w:r>
      <w:r w:rsidR="00E82DA6">
        <w:rPr>
          <w:rStyle w:val="FontStyle12"/>
          <w:sz w:val="28"/>
          <w:szCs w:val="28"/>
          <w:lang w:val="ru-RU"/>
        </w:rPr>
        <w:t xml:space="preserve"> (</w:t>
      </w:r>
      <w:r w:rsidR="00D532C0">
        <w:rPr>
          <w:rStyle w:val="FontStyle12"/>
          <w:sz w:val="28"/>
          <w:szCs w:val="28"/>
          <w:lang w:val="ru-RU"/>
        </w:rPr>
        <w:t xml:space="preserve">79,8 </w:t>
      </w:r>
      <w:r w:rsidR="00E82DA6" w:rsidRPr="002B1E6A">
        <w:rPr>
          <w:rStyle w:val="FontStyle12"/>
          <w:sz w:val="28"/>
          <w:szCs w:val="28"/>
          <w:lang w:val="ru-RU"/>
        </w:rPr>
        <w:t>процент</w:t>
      </w:r>
      <w:r w:rsidR="00E82DA6">
        <w:rPr>
          <w:rStyle w:val="FontStyle12"/>
          <w:sz w:val="28"/>
          <w:szCs w:val="28"/>
          <w:lang w:val="ru-RU"/>
        </w:rPr>
        <w:t xml:space="preserve">а от общего размера </w:t>
      </w:r>
      <w:r w:rsidR="00E82DA6">
        <w:rPr>
          <w:rStyle w:val="FontStyle12"/>
          <w:sz w:val="28"/>
          <w:szCs w:val="28"/>
          <w:lang w:val="ru-RU"/>
        </w:rPr>
        <w:lastRenderedPageBreak/>
        <w:t xml:space="preserve">пожертвований или </w:t>
      </w:r>
      <w:r w:rsidR="00D532C0">
        <w:rPr>
          <w:rStyle w:val="FontStyle12"/>
          <w:sz w:val="28"/>
          <w:szCs w:val="28"/>
          <w:lang w:val="ru-RU"/>
        </w:rPr>
        <w:t>16,6</w:t>
      </w:r>
      <w:r w:rsidR="00E82DA6">
        <w:rPr>
          <w:rStyle w:val="FontStyle12"/>
          <w:sz w:val="28"/>
          <w:szCs w:val="28"/>
          <w:lang w:val="ru-RU"/>
        </w:rPr>
        <w:t xml:space="preserve"> процента от </w:t>
      </w:r>
      <w:r w:rsidR="007C19CB" w:rsidRPr="00776807">
        <w:rPr>
          <w:rStyle w:val="FontStyle12"/>
          <w:sz w:val="28"/>
          <w:szCs w:val="28"/>
          <w:lang w:val="ru-RU"/>
        </w:rPr>
        <w:t>общей суммы поступивших денежных средств</w:t>
      </w:r>
      <w:r w:rsidR="00E82DA6">
        <w:rPr>
          <w:rStyle w:val="FontStyle12"/>
          <w:sz w:val="28"/>
          <w:szCs w:val="28"/>
          <w:lang w:val="ru-RU"/>
        </w:rPr>
        <w:t>)</w:t>
      </w:r>
      <w:r w:rsidR="0007198B" w:rsidRPr="002B1E6A">
        <w:rPr>
          <w:rStyle w:val="FontStyle12"/>
          <w:sz w:val="28"/>
          <w:szCs w:val="28"/>
          <w:lang w:val="ru-RU"/>
        </w:rPr>
        <w:t xml:space="preserve">, из которых </w:t>
      </w:r>
      <w:r w:rsidR="009A6654">
        <w:rPr>
          <w:rStyle w:val="FontStyle12"/>
          <w:sz w:val="28"/>
          <w:szCs w:val="28"/>
          <w:lang w:val="ru-RU"/>
        </w:rPr>
        <w:t xml:space="preserve">почти </w:t>
      </w:r>
      <w:r>
        <w:rPr>
          <w:rStyle w:val="FontStyle12"/>
          <w:sz w:val="28"/>
          <w:szCs w:val="28"/>
          <w:lang w:val="ru-RU"/>
        </w:rPr>
        <w:t>77,86</w:t>
      </w:r>
      <w:r w:rsidR="00D1362B" w:rsidRPr="00F12483">
        <w:rPr>
          <w:rStyle w:val="FontStyle12"/>
          <w:sz w:val="28"/>
          <w:szCs w:val="28"/>
          <w:lang w:val="ru-RU"/>
        </w:rPr>
        <w:t xml:space="preserve"> </w:t>
      </w:r>
      <w:r w:rsidR="009A6654">
        <w:rPr>
          <w:rStyle w:val="FontStyle12"/>
          <w:sz w:val="28"/>
          <w:szCs w:val="28"/>
          <w:lang w:val="ru-RU"/>
        </w:rPr>
        <w:t>млн. рублей</w:t>
      </w:r>
      <w:r w:rsidR="0007198B" w:rsidRPr="002B1E6A">
        <w:rPr>
          <w:rStyle w:val="FontStyle12"/>
          <w:sz w:val="28"/>
          <w:szCs w:val="28"/>
          <w:lang w:val="ru-RU"/>
        </w:rPr>
        <w:t xml:space="preserve"> поступили с нарушением федерального законодательства.</w:t>
      </w:r>
      <w:r w:rsidR="00692330">
        <w:rPr>
          <w:rStyle w:val="FontStyle12"/>
          <w:sz w:val="28"/>
          <w:szCs w:val="28"/>
          <w:lang w:val="ru-RU"/>
        </w:rPr>
        <w:t xml:space="preserve"> Иного имущества юридические лица пожертвовали </w:t>
      </w:r>
      <w:r w:rsidR="005807A1">
        <w:rPr>
          <w:rStyle w:val="FontStyle12"/>
          <w:sz w:val="28"/>
          <w:szCs w:val="28"/>
          <w:lang w:val="ru-RU"/>
        </w:rPr>
        <w:t xml:space="preserve">партиям на </w:t>
      </w:r>
      <w:r>
        <w:rPr>
          <w:rStyle w:val="FontStyle12"/>
          <w:sz w:val="28"/>
          <w:szCs w:val="28"/>
          <w:lang w:val="ru-RU"/>
        </w:rPr>
        <w:t xml:space="preserve">1 </w:t>
      </w:r>
      <w:r w:rsidR="00692330">
        <w:rPr>
          <w:rStyle w:val="FontStyle12"/>
          <w:sz w:val="28"/>
          <w:szCs w:val="28"/>
          <w:lang w:val="ru-RU"/>
        </w:rPr>
        <w:t>млн</w:t>
      </w:r>
      <w:r w:rsidR="009A6654">
        <w:rPr>
          <w:rStyle w:val="FontStyle12"/>
          <w:sz w:val="28"/>
          <w:szCs w:val="28"/>
          <w:lang w:val="ru-RU"/>
        </w:rPr>
        <w:t>. рублей</w:t>
      </w:r>
      <w:r>
        <w:rPr>
          <w:rStyle w:val="FontStyle12"/>
          <w:sz w:val="28"/>
          <w:szCs w:val="28"/>
          <w:lang w:val="ru-RU"/>
        </w:rPr>
        <w:t xml:space="preserve"> (из них с нарушением – на 20,6 тыс. рублей)</w:t>
      </w:r>
      <w:r w:rsidR="009A6654">
        <w:rPr>
          <w:rStyle w:val="FontStyle12"/>
          <w:sz w:val="28"/>
          <w:szCs w:val="28"/>
          <w:lang w:val="ru-RU"/>
        </w:rPr>
        <w:t>.</w:t>
      </w:r>
      <w:r w:rsidR="0007198B" w:rsidRPr="002B1E6A">
        <w:rPr>
          <w:rStyle w:val="FontStyle12"/>
          <w:sz w:val="28"/>
          <w:szCs w:val="28"/>
          <w:lang w:val="ru-RU"/>
        </w:rPr>
        <w:t xml:space="preserve"> </w:t>
      </w:r>
      <w:r w:rsidR="00D1362B">
        <w:rPr>
          <w:rStyle w:val="FontStyle12"/>
          <w:sz w:val="28"/>
          <w:szCs w:val="28"/>
          <w:lang w:val="ru-RU"/>
        </w:rPr>
        <w:t xml:space="preserve">Доля добровольных пожертвований физических лиц составила </w:t>
      </w:r>
      <w:r>
        <w:rPr>
          <w:rStyle w:val="FontStyle12"/>
          <w:sz w:val="28"/>
          <w:szCs w:val="28"/>
          <w:lang w:val="ru-RU"/>
        </w:rPr>
        <w:t>почти</w:t>
      </w:r>
      <w:r w:rsidR="004F181E">
        <w:rPr>
          <w:rStyle w:val="FontStyle12"/>
          <w:sz w:val="28"/>
          <w:szCs w:val="28"/>
          <w:lang w:val="ru-RU"/>
        </w:rPr>
        <w:t xml:space="preserve"> </w:t>
      </w:r>
      <w:r>
        <w:rPr>
          <w:rStyle w:val="FontStyle12"/>
          <w:sz w:val="28"/>
          <w:szCs w:val="28"/>
          <w:lang w:val="ru-RU"/>
        </w:rPr>
        <w:t>210,5</w:t>
      </w:r>
      <w:r w:rsidR="004D1F93">
        <w:rPr>
          <w:rStyle w:val="FontStyle12"/>
          <w:sz w:val="28"/>
          <w:szCs w:val="28"/>
          <w:lang w:val="ru-RU"/>
        </w:rPr>
        <w:t xml:space="preserve"> </w:t>
      </w:r>
      <w:r w:rsidR="00D1362B">
        <w:rPr>
          <w:rStyle w:val="FontStyle12"/>
          <w:sz w:val="28"/>
          <w:szCs w:val="28"/>
          <w:lang w:val="ru-RU"/>
        </w:rPr>
        <w:t>млн. рублей</w:t>
      </w:r>
      <w:r w:rsidR="004D1F93" w:rsidRPr="004D1F93">
        <w:rPr>
          <w:rStyle w:val="FontStyle12"/>
          <w:sz w:val="28"/>
          <w:szCs w:val="28"/>
          <w:lang w:val="ru-RU"/>
        </w:rPr>
        <w:t xml:space="preserve"> </w:t>
      </w:r>
      <w:r w:rsidR="004D1F93">
        <w:rPr>
          <w:rStyle w:val="FontStyle12"/>
          <w:sz w:val="28"/>
          <w:szCs w:val="28"/>
          <w:lang w:val="ru-RU"/>
        </w:rPr>
        <w:t xml:space="preserve">или </w:t>
      </w:r>
      <w:r w:rsidR="00D532C0">
        <w:rPr>
          <w:rStyle w:val="FontStyle12"/>
          <w:sz w:val="28"/>
          <w:szCs w:val="28"/>
          <w:lang w:val="ru-RU"/>
        </w:rPr>
        <w:t>14,5</w:t>
      </w:r>
      <w:r w:rsidR="004D1F93">
        <w:rPr>
          <w:rStyle w:val="FontStyle12"/>
          <w:sz w:val="28"/>
          <w:szCs w:val="28"/>
          <w:lang w:val="ru-RU"/>
        </w:rPr>
        <w:t xml:space="preserve"> процента</w:t>
      </w:r>
      <w:r w:rsidR="009A6654">
        <w:rPr>
          <w:rStyle w:val="FontStyle12"/>
          <w:sz w:val="28"/>
          <w:szCs w:val="28"/>
          <w:lang w:val="ru-RU"/>
        </w:rPr>
        <w:t xml:space="preserve"> от общего размера пожертвований,</w:t>
      </w:r>
      <w:r w:rsidR="00D1362B" w:rsidRPr="00D1362B">
        <w:rPr>
          <w:rStyle w:val="FontStyle12"/>
          <w:sz w:val="28"/>
          <w:szCs w:val="28"/>
          <w:lang w:val="ru-RU"/>
        </w:rPr>
        <w:t xml:space="preserve"> </w:t>
      </w:r>
      <w:r w:rsidR="00D1362B" w:rsidRPr="002B1E6A">
        <w:rPr>
          <w:rStyle w:val="FontStyle12"/>
          <w:sz w:val="28"/>
          <w:szCs w:val="28"/>
          <w:lang w:val="ru-RU"/>
        </w:rPr>
        <w:t xml:space="preserve">из которых </w:t>
      </w:r>
      <w:r w:rsidR="00790368">
        <w:rPr>
          <w:rStyle w:val="FontStyle12"/>
          <w:sz w:val="28"/>
          <w:szCs w:val="28"/>
          <w:lang w:val="ru-RU"/>
        </w:rPr>
        <w:t xml:space="preserve">денежные средства составляют </w:t>
      </w:r>
      <w:r>
        <w:rPr>
          <w:rStyle w:val="FontStyle12"/>
          <w:sz w:val="28"/>
          <w:szCs w:val="28"/>
          <w:lang w:val="ru-RU"/>
        </w:rPr>
        <w:t>207,6</w:t>
      </w:r>
      <w:r w:rsidR="00790368">
        <w:rPr>
          <w:rStyle w:val="FontStyle12"/>
          <w:sz w:val="28"/>
          <w:szCs w:val="28"/>
          <w:lang w:val="ru-RU"/>
        </w:rPr>
        <w:t xml:space="preserve"> млн. рублей. С</w:t>
      </w:r>
      <w:r w:rsidR="00790368" w:rsidRPr="002B1E6A">
        <w:rPr>
          <w:rStyle w:val="FontStyle12"/>
          <w:sz w:val="28"/>
          <w:szCs w:val="28"/>
          <w:lang w:val="ru-RU"/>
        </w:rPr>
        <w:t xml:space="preserve"> нарушением </w:t>
      </w:r>
      <w:r w:rsidR="00547491">
        <w:rPr>
          <w:rStyle w:val="FontStyle12"/>
          <w:sz w:val="28"/>
          <w:szCs w:val="28"/>
          <w:lang w:val="ru-RU"/>
        </w:rPr>
        <w:t>ф</w:t>
      </w:r>
      <w:r w:rsidR="00790368" w:rsidRPr="002B1E6A">
        <w:rPr>
          <w:rStyle w:val="FontStyle12"/>
          <w:sz w:val="28"/>
          <w:szCs w:val="28"/>
          <w:lang w:val="ru-RU"/>
        </w:rPr>
        <w:t>едерального закон</w:t>
      </w:r>
      <w:r w:rsidR="00547491">
        <w:rPr>
          <w:rStyle w:val="FontStyle12"/>
          <w:sz w:val="28"/>
          <w:szCs w:val="28"/>
          <w:lang w:val="ru-RU"/>
        </w:rPr>
        <w:t>одательства</w:t>
      </w:r>
      <w:r w:rsidR="00790368">
        <w:rPr>
          <w:rStyle w:val="FontStyle12"/>
          <w:sz w:val="28"/>
          <w:szCs w:val="28"/>
          <w:lang w:val="ru-RU"/>
        </w:rPr>
        <w:t xml:space="preserve"> </w:t>
      </w:r>
      <w:r w:rsidR="00F14E2A">
        <w:rPr>
          <w:rStyle w:val="FontStyle12"/>
          <w:sz w:val="28"/>
          <w:szCs w:val="28"/>
          <w:lang w:val="ru-RU"/>
        </w:rPr>
        <w:t xml:space="preserve">от физических лиц </w:t>
      </w:r>
      <w:r w:rsidR="00790368">
        <w:rPr>
          <w:rStyle w:val="FontStyle12"/>
          <w:sz w:val="28"/>
          <w:szCs w:val="28"/>
          <w:lang w:val="ru-RU"/>
        </w:rPr>
        <w:t>поступил</w:t>
      </w:r>
      <w:r w:rsidR="00F14E2A">
        <w:rPr>
          <w:rStyle w:val="FontStyle12"/>
          <w:sz w:val="28"/>
          <w:szCs w:val="28"/>
          <w:lang w:val="ru-RU"/>
        </w:rPr>
        <w:t>о</w:t>
      </w:r>
      <w:r w:rsidR="00790368">
        <w:rPr>
          <w:rStyle w:val="FontStyle12"/>
          <w:sz w:val="28"/>
          <w:szCs w:val="28"/>
          <w:lang w:val="ru-RU"/>
        </w:rPr>
        <w:t xml:space="preserve"> пожертвовани</w:t>
      </w:r>
      <w:r w:rsidR="00F14E2A">
        <w:rPr>
          <w:rStyle w:val="FontStyle12"/>
          <w:sz w:val="28"/>
          <w:szCs w:val="28"/>
          <w:lang w:val="ru-RU"/>
        </w:rPr>
        <w:t xml:space="preserve">й </w:t>
      </w:r>
      <w:r w:rsidR="00790368">
        <w:rPr>
          <w:rStyle w:val="FontStyle12"/>
          <w:sz w:val="28"/>
          <w:szCs w:val="28"/>
          <w:lang w:val="ru-RU"/>
        </w:rPr>
        <w:t xml:space="preserve">на </w:t>
      </w:r>
      <w:r>
        <w:rPr>
          <w:rStyle w:val="FontStyle12"/>
          <w:sz w:val="28"/>
          <w:szCs w:val="28"/>
          <w:lang w:val="ru-RU"/>
        </w:rPr>
        <w:t>4,9</w:t>
      </w:r>
      <w:r w:rsidR="00790368" w:rsidRPr="00F12483">
        <w:rPr>
          <w:rStyle w:val="FontStyle12"/>
          <w:sz w:val="28"/>
          <w:szCs w:val="28"/>
          <w:lang w:val="ru-RU"/>
        </w:rPr>
        <w:t xml:space="preserve"> </w:t>
      </w:r>
      <w:r w:rsidR="00790368" w:rsidRPr="002B1E6A">
        <w:rPr>
          <w:rStyle w:val="FontStyle12"/>
          <w:sz w:val="28"/>
          <w:szCs w:val="28"/>
          <w:lang w:val="ru-RU"/>
        </w:rPr>
        <w:t>млн. рублей</w:t>
      </w:r>
      <w:r w:rsidR="00790368">
        <w:rPr>
          <w:rStyle w:val="FontStyle12"/>
          <w:sz w:val="28"/>
          <w:szCs w:val="28"/>
          <w:lang w:val="ru-RU"/>
        </w:rPr>
        <w:t>.</w:t>
      </w:r>
    </w:p>
    <w:p w:rsidR="007C19CB" w:rsidRDefault="007C19CB" w:rsidP="007C19CB">
      <w:pPr>
        <w:spacing w:line="240" w:lineRule="auto"/>
        <w:rPr>
          <w:rStyle w:val="FontStyle12"/>
          <w:sz w:val="28"/>
          <w:szCs w:val="28"/>
          <w:lang w:val="ru-RU"/>
        </w:rPr>
      </w:pPr>
    </w:p>
    <w:p w:rsidR="007C19CB" w:rsidRPr="007C19CB" w:rsidRDefault="007C19CB" w:rsidP="007C19CB">
      <w:pPr>
        <w:jc w:val="center"/>
        <w:rPr>
          <w:rStyle w:val="FontStyle12"/>
          <w:b/>
          <w:i/>
          <w:sz w:val="28"/>
          <w:szCs w:val="28"/>
          <w:lang w:val="ru-RU"/>
        </w:rPr>
      </w:pPr>
      <w:r w:rsidRPr="007C19CB">
        <w:rPr>
          <w:rStyle w:val="FontStyle12"/>
          <w:b/>
          <w:i/>
          <w:sz w:val="28"/>
          <w:szCs w:val="28"/>
          <w:lang w:val="ru-RU"/>
        </w:rPr>
        <w:t>Государственная поддержка</w:t>
      </w:r>
      <w:r>
        <w:rPr>
          <w:rStyle w:val="FontStyle12"/>
          <w:b/>
          <w:i/>
          <w:sz w:val="28"/>
          <w:szCs w:val="28"/>
          <w:lang w:val="ru-RU"/>
        </w:rPr>
        <w:t xml:space="preserve"> по итогам федеральных выборов</w:t>
      </w:r>
    </w:p>
    <w:p w:rsidR="00D065CB" w:rsidRPr="00D065CB" w:rsidRDefault="00457B1E" w:rsidP="00D065CB">
      <w:pPr>
        <w:rPr>
          <w:rFonts w:ascii="Arial CYR" w:hAnsi="Arial CYR" w:cs="Arial CYR"/>
          <w:sz w:val="20"/>
          <w:szCs w:val="20"/>
          <w:lang w:val="ru-RU" w:eastAsia="ru-RU" w:bidi="ar-SA"/>
        </w:rPr>
      </w:pPr>
      <w:r>
        <w:rPr>
          <w:rStyle w:val="FontStyle12"/>
          <w:sz w:val="28"/>
          <w:szCs w:val="28"/>
          <w:lang w:val="ru-RU"/>
        </w:rPr>
        <w:t>Значительную</w:t>
      </w:r>
      <w:r w:rsidR="00481774" w:rsidRPr="00776807">
        <w:rPr>
          <w:rStyle w:val="FontStyle12"/>
          <w:sz w:val="28"/>
          <w:szCs w:val="28"/>
          <w:lang w:val="ru-RU"/>
        </w:rPr>
        <w:t xml:space="preserve"> часть</w:t>
      </w:r>
      <w:r w:rsidR="0007198B" w:rsidRPr="00776807">
        <w:rPr>
          <w:rStyle w:val="FontStyle12"/>
          <w:sz w:val="28"/>
          <w:szCs w:val="28"/>
          <w:lang w:val="ru-RU"/>
        </w:rPr>
        <w:t xml:space="preserve"> </w:t>
      </w:r>
      <w:r w:rsidR="007C19CB">
        <w:rPr>
          <w:rStyle w:val="FontStyle12"/>
          <w:sz w:val="28"/>
          <w:szCs w:val="28"/>
          <w:lang w:val="ru-RU"/>
        </w:rPr>
        <w:t>от</w:t>
      </w:r>
      <w:r w:rsidR="0007198B" w:rsidRPr="00776807">
        <w:rPr>
          <w:rStyle w:val="FontStyle12"/>
          <w:sz w:val="28"/>
          <w:szCs w:val="28"/>
          <w:lang w:val="ru-RU"/>
        </w:rPr>
        <w:t xml:space="preserve"> общей суммы поступивших денежных средств</w:t>
      </w:r>
      <w:r w:rsidR="004F181E" w:rsidRPr="00776807">
        <w:rPr>
          <w:rStyle w:val="FontStyle12"/>
          <w:sz w:val="28"/>
          <w:szCs w:val="28"/>
          <w:lang w:val="ru-RU"/>
        </w:rPr>
        <w:t xml:space="preserve"> – </w:t>
      </w:r>
      <w:r w:rsidR="00E34211">
        <w:rPr>
          <w:rStyle w:val="FontStyle12"/>
          <w:sz w:val="28"/>
          <w:szCs w:val="28"/>
          <w:lang w:val="ru-RU"/>
        </w:rPr>
        <w:t>76,8</w:t>
      </w:r>
      <w:r w:rsidR="004F181E">
        <w:rPr>
          <w:rStyle w:val="FontStyle12"/>
          <w:sz w:val="28"/>
          <w:szCs w:val="28"/>
          <w:lang w:val="ru-RU"/>
        </w:rPr>
        <w:t xml:space="preserve"> процента</w:t>
      </w:r>
      <w:r w:rsidR="0007198B" w:rsidRPr="002B1E6A">
        <w:rPr>
          <w:rStyle w:val="FontStyle12"/>
          <w:sz w:val="28"/>
          <w:szCs w:val="28"/>
          <w:lang w:val="ru-RU"/>
        </w:rPr>
        <w:t xml:space="preserve"> </w:t>
      </w:r>
      <w:r w:rsidR="004F181E" w:rsidRPr="002B1E6A">
        <w:rPr>
          <w:rStyle w:val="FontStyle12"/>
          <w:sz w:val="28"/>
          <w:szCs w:val="28"/>
          <w:lang w:val="ru-RU"/>
        </w:rPr>
        <w:t>(</w:t>
      </w:r>
      <w:r>
        <w:rPr>
          <w:rStyle w:val="FontStyle12"/>
          <w:sz w:val="28"/>
          <w:szCs w:val="28"/>
          <w:lang w:val="ru-RU"/>
        </w:rPr>
        <w:t>более</w:t>
      </w:r>
      <w:r w:rsidR="004F181E" w:rsidRPr="002B1E6A">
        <w:rPr>
          <w:rStyle w:val="FontStyle12"/>
          <w:sz w:val="28"/>
          <w:szCs w:val="28"/>
          <w:lang w:val="ru-RU"/>
        </w:rPr>
        <w:t xml:space="preserve"> </w:t>
      </w:r>
      <w:r w:rsidR="004F181E">
        <w:rPr>
          <w:rStyle w:val="FontStyle12"/>
          <w:sz w:val="28"/>
          <w:szCs w:val="28"/>
          <w:lang w:val="ru-RU"/>
        </w:rPr>
        <w:t>6 млрд.</w:t>
      </w:r>
      <w:r w:rsidR="004F181E" w:rsidRPr="002B1E6A">
        <w:rPr>
          <w:rStyle w:val="FontStyle12"/>
          <w:sz w:val="28"/>
          <w:szCs w:val="28"/>
          <w:lang w:val="ru-RU"/>
        </w:rPr>
        <w:t xml:space="preserve"> </w:t>
      </w:r>
      <w:r w:rsidR="00117843">
        <w:rPr>
          <w:rStyle w:val="FontStyle12"/>
          <w:sz w:val="28"/>
          <w:szCs w:val="28"/>
          <w:lang w:val="ru-RU"/>
        </w:rPr>
        <w:t>9</w:t>
      </w:r>
      <w:r>
        <w:rPr>
          <w:rStyle w:val="FontStyle12"/>
          <w:sz w:val="28"/>
          <w:szCs w:val="28"/>
          <w:lang w:val="ru-RU"/>
        </w:rPr>
        <w:t>52</w:t>
      </w:r>
      <w:r w:rsidR="009A6654">
        <w:rPr>
          <w:rStyle w:val="FontStyle12"/>
          <w:sz w:val="28"/>
          <w:szCs w:val="28"/>
          <w:lang w:val="ru-RU"/>
        </w:rPr>
        <w:t>,</w:t>
      </w:r>
      <w:r>
        <w:rPr>
          <w:rStyle w:val="FontStyle12"/>
          <w:sz w:val="28"/>
          <w:szCs w:val="28"/>
          <w:lang w:val="ru-RU"/>
        </w:rPr>
        <w:t>4</w:t>
      </w:r>
      <w:r w:rsidR="004F181E" w:rsidRPr="002B1E6A">
        <w:rPr>
          <w:rStyle w:val="FontStyle12"/>
          <w:sz w:val="28"/>
          <w:szCs w:val="28"/>
          <w:lang w:val="ru-RU"/>
        </w:rPr>
        <w:t xml:space="preserve"> млн. рублей)</w:t>
      </w:r>
      <w:r w:rsidR="004F181E">
        <w:rPr>
          <w:rStyle w:val="FontStyle12"/>
          <w:sz w:val="28"/>
          <w:szCs w:val="28"/>
          <w:lang w:val="ru-RU"/>
        </w:rPr>
        <w:t xml:space="preserve"> </w:t>
      </w:r>
      <w:r w:rsidR="0007198B" w:rsidRPr="002B1E6A">
        <w:rPr>
          <w:rStyle w:val="FontStyle12"/>
          <w:sz w:val="28"/>
          <w:szCs w:val="28"/>
          <w:lang w:val="ru-RU"/>
        </w:rPr>
        <w:t xml:space="preserve">составили средства федерального бюджета, перечисленные </w:t>
      </w:r>
      <w:r>
        <w:rPr>
          <w:rStyle w:val="FontStyle12"/>
          <w:sz w:val="28"/>
          <w:szCs w:val="28"/>
          <w:lang w:val="ru-RU"/>
        </w:rPr>
        <w:t>четырем</w:t>
      </w:r>
      <w:r w:rsidR="0007198B" w:rsidRPr="002B1E6A">
        <w:rPr>
          <w:rStyle w:val="FontStyle12"/>
          <w:sz w:val="28"/>
          <w:szCs w:val="28"/>
          <w:lang w:val="ru-RU"/>
        </w:rPr>
        <w:t xml:space="preserve"> политическим партиям, имеющим право на получение государственного финансирования по итогам </w:t>
      </w:r>
      <w:proofErr w:type="gramStart"/>
      <w:r w:rsidR="00E01B57">
        <w:rPr>
          <w:rStyle w:val="FontStyle12"/>
          <w:sz w:val="28"/>
          <w:szCs w:val="28"/>
          <w:lang w:val="ru-RU"/>
        </w:rPr>
        <w:t>выборов депутатов Государственной Думы Федерального Собрания Российской Федерации седьмого созыва</w:t>
      </w:r>
      <w:proofErr w:type="gramEnd"/>
      <w:r w:rsidR="004F181E">
        <w:rPr>
          <w:rStyle w:val="FontStyle12"/>
          <w:sz w:val="28"/>
          <w:szCs w:val="28"/>
          <w:lang w:val="ru-RU"/>
        </w:rPr>
        <w:t xml:space="preserve">. </w:t>
      </w:r>
    </w:p>
    <w:p w:rsidR="00C428F9" w:rsidRPr="00234CD1" w:rsidRDefault="00C428F9" w:rsidP="002B1E6A">
      <w:pPr>
        <w:pStyle w:val="Style6"/>
        <w:ind w:firstLine="720"/>
        <w:jc w:val="right"/>
        <w:rPr>
          <w:rStyle w:val="FontStyle14"/>
          <w:sz w:val="24"/>
          <w:szCs w:val="24"/>
          <w:lang w:val="ru-RU"/>
        </w:rPr>
      </w:pPr>
      <w:r w:rsidRPr="00234CD1">
        <w:rPr>
          <w:rStyle w:val="FontStyle14"/>
          <w:sz w:val="24"/>
          <w:szCs w:val="24"/>
          <w:lang w:val="ru-RU"/>
        </w:rPr>
        <w:t>Табл</w:t>
      </w:r>
      <w:r w:rsidR="00234CD1">
        <w:rPr>
          <w:rStyle w:val="FontStyle14"/>
          <w:sz w:val="24"/>
          <w:szCs w:val="24"/>
          <w:lang w:val="ru-RU"/>
        </w:rPr>
        <w:t>ица</w:t>
      </w:r>
      <w:r w:rsidRPr="00234CD1">
        <w:rPr>
          <w:rStyle w:val="FontStyle14"/>
          <w:sz w:val="24"/>
          <w:szCs w:val="24"/>
          <w:lang w:val="ru-RU"/>
        </w:rPr>
        <w:t xml:space="preserve"> 2</w:t>
      </w:r>
    </w:p>
    <w:p w:rsidR="00C428F9" w:rsidRPr="002B1E6A" w:rsidRDefault="00C428F9" w:rsidP="00664005">
      <w:pPr>
        <w:pStyle w:val="Style3"/>
        <w:spacing w:line="360" w:lineRule="auto"/>
        <w:ind w:firstLine="0"/>
        <w:jc w:val="center"/>
        <w:rPr>
          <w:rStyle w:val="FontStyle12"/>
          <w:lang w:val="ru-RU"/>
        </w:rPr>
      </w:pPr>
      <w:r w:rsidRPr="002B1E6A">
        <w:rPr>
          <w:rStyle w:val="FontStyle12"/>
          <w:lang w:val="ru-RU"/>
        </w:rPr>
        <w:t>Средства федерального бюджета, поступившие политическим партиям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79"/>
        <w:gridCol w:w="2977"/>
      </w:tblGrid>
      <w:tr w:rsidR="006871F7" w:rsidRPr="009A6654" w:rsidTr="006871F7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1F7" w:rsidRPr="001F02DE" w:rsidRDefault="006871F7" w:rsidP="00430287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sz w:val="24"/>
                <w:szCs w:val="24"/>
                <w:lang w:val="ru-RU"/>
              </w:rPr>
            </w:pPr>
            <w:r w:rsidRPr="001F02DE">
              <w:rPr>
                <w:rStyle w:val="FontStyle14"/>
                <w:b/>
                <w:sz w:val="24"/>
                <w:szCs w:val="24"/>
                <w:lang w:val="ru-RU"/>
              </w:rPr>
              <w:t>Наименование политической партии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1F7" w:rsidRPr="001F02DE" w:rsidRDefault="006871F7" w:rsidP="006871F7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sz w:val="24"/>
                <w:szCs w:val="24"/>
                <w:lang w:val="ru-RU"/>
              </w:rPr>
            </w:pPr>
            <w:r w:rsidRPr="001F02DE">
              <w:rPr>
                <w:rStyle w:val="FontStyle14"/>
                <w:b/>
                <w:sz w:val="24"/>
                <w:szCs w:val="24"/>
                <w:lang w:val="ru-RU"/>
              </w:rPr>
              <w:t xml:space="preserve">Средства федерального бюджета (руб.) </w:t>
            </w:r>
          </w:p>
        </w:tc>
      </w:tr>
      <w:tr w:rsidR="006871F7" w:rsidRPr="009A6654" w:rsidTr="006871F7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3826C7" w:rsidRDefault="006871F7" w:rsidP="009A6654">
            <w:pPr>
              <w:pStyle w:val="Style4"/>
              <w:spacing w:line="240" w:lineRule="auto"/>
              <w:ind w:firstLine="0"/>
              <w:jc w:val="left"/>
              <w:rPr>
                <w:rStyle w:val="FontStyle14"/>
                <w:sz w:val="24"/>
                <w:szCs w:val="24"/>
                <w:lang w:val="ru-RU"/>
              </w:rPr>
            </w:pPr>
            <w:r w:rsidRPr="003826C7">
              <w:rPr>
                <w:rStyle w:val="FontStyle14"/>
                <w:sz w:val="24"/>
                <w:szCs w:val="24"/>
                <w:lang w:val="ru-RU"/>
              </w:rPr>
              <w:t>Всероссийская политическая партия «ЕДИНАЯ РОССИЯ»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117843" w:rsidRDefault="00E01B57" w:rsidP="009A6654">
            <w:pPr>
              <w:ind w:firstLine="0"/>
              <w:jc w:val="right"/>
              <w:rPr>
                <w:rStyle w:val="FontStyle14"/>
                <w:sz w:val="24"/>
                <w:szCs w:val="24"/>
                <w:lang w:val="ru-RU"/>
              </w:rPr>
            </w:pPr>
            <w:r w:rsidRPr="00E01B57">
              <w:rPr>
                <w:rStyle w:val="FontStyle14"/>
                <w:sz w:val="24"/>
                <w:szCs w:val="24"/>
                <w:lang w:val="ru-RU"/>
              </w:rPr>
              <w:t>4 336 229 856,00</w:t>
            </w:r>
          </w:p>
        </w:tc>
      </w:tr>
      <w:tr w:rsidR="006871F7" w:rsidRPr="003826C7" w:rsidTr="006871F7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3826C7" w:rsidRDefault="006871F7" w:rsidP="009A6654">
            <w:pPr>
              <w:pStyle w:val="Style4"/>
              <w:spacing w:line="240" w:lineRule="auto"/>
              <w:ind w:firstLine="0"/>
              <w:jc w:val="left"/>
              <w:rPr>
                <w:rStyle w:val="FontStyle14"/>
                <w:sz w:val="24"/>
                <w:szCs w:val="24"/>
                <w:lang w:val="ru-RU"/>
              </w:rPr>
            </w:pPr>
            <w:r w:rsidRPr="003826C7">
              <w:rPr>
                <w:rStyle w:val="FontStyle14"/>
                <w:sz w:val="24"/>
                <w:szCs w:val="24"/>
                <w:lang w:val="ru-RU"/>
              </w:rPr>
              <w:t>Политическая партия</w:t>
            </w:r>
          </w:p>
          <w:p w:rsidR="006871F7" w:rsidRPr="003826C7" w:rsidRDefault="006871F7" w:rsidP="009A6654">
            <w:pPr>
              <w:pStyle w:val="Style4"/>
              <w:spacing w:line="240" w:lineRule="auto"/>
              <w:ind w:firstLine="0"/>
              <w:jc w:val="left"/>
              <w:rPr>
                <w:rStyle w:val="FontStyle14"/>
                <w:sz w:val="24"/>
                <w:szCs w:val="24"/>
                <w:lang w:val="ru-RU"/>
              </w:rPr>
            </w:pPr>
            <w:r w:rsidRPr="003826C7">
              <w:rPr>
                <w:rStyle w:val="FontStyle14"/>
                <w:sz w:val="24"/>
                <w:szCs w:val="24"/>
                <w:lang w:val="ru-RU"/>
              </w:rPr>
              <w:t>«Коммунистическая партия Российской Федерации»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117843" w:rsidRDefault="00E01B57" w:rsidP="009A6654">
            <w:pPr>
              <w:ind w:firstLine="0"/>
              <w:jc w:val="right"/>
              <w:rPr>
                <w:rStyle w:val="FontStyle14"/>
                <w:sz w:val="24"/>
                <w:szCs w:val="24"/>
                <w:lang w:val="ru-RU"/>
              </w:rPr>
            </w:pPr>
            <w:r w:rsidRPr="00E01B57">
              <w:rPr>
                <w:rStyle w:val="FontStyle14"/>
                <w:sz w:val="24"/>
                <w:szCs w:val="24"/>
                <w:lang w:val="ru-RU"/>
              </w:rPr>
              <w:t>1 067 002 304,00</w:t>
            </w:r>
          </w:p>
        </w:tc>
      </w:tr>
      <w:tr w:rsidR="006871F7" w:rsidRPr="003826C7" w:rsidTr="006871F7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3826C7" w:rsidRDefault="006871F7" w:rsidP="00E01B57">
            <w:pPr>
              <w:pStyle w:val="Style4"/>
              <w:spacing w:line="240" w:lineRule="auto"/>
              <w:ind w:firstLine="0"/>
              <w:jc w:val="left"/>
              <w:rPr>
                <w:rStyle w:val="FontStyle14"/>
                <w:sz w:val="24"/>
                <w:szCs w:val="24"/>
                <w:lang w:val="ru-RU"/>
              </w:rPr>
            </w:pPr>
            <w:r w:rsidRPr="003826C7">
              <w:rPr>
                <w:rStyle w:val="FontStyle14"/>
                <w:sz w:val="24"/>
                <w:szCs w:val="24"/>
                <w:lang w:val="ru-RU"/>
              </w:rPr>
              <w:t>Политическая партия</w:t>
            </w:r>
            <w:r w:rsidR="00E01B57">
              <w:rPr>
                <w:rStyle w:val="FontStyle14"/>
                <w:sz w:val="24"/>
                <w:szCs w:val="24"/>
                <w:lang w:val="ru-RU"/>
              </w:rPr>
              <w:t xml:space="preserve"> ЛДПР - </w:t>
            </w:r>
            <w:r w:rsidRPr="003826C7">
              <w:rPr>
                <w:rStyle w:val="FontStyle14"/>
                <w:sz w:val="24"/>
                <w:szCs w:val="24"/>
                <w:lang w:val="ru-RU"/>
              </w:rPr>
              <w:t>Либерально-демократическая партия России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117843" w:rsidRDefault="00E01B57" w:rsidP="009A6654">
            <w:pPr>
              <w:ind w:firstLine="0"/>
              <w:jc w:val="right"/>
              <w:rPr>
                <w:rStyle w:val="FontStyle14"/>
                <w:sz w:val="24"/>
                <w:szCs w:val="24"/>
                <w:lang w:val="ru-RU"/>
              </w:rPr>
            </w:pPr>
            <w:r w:rsidRPr="00E01B57">
              <w:rPr>
                <w:rStyle w:val="FontStyle14"/>
                <w:sz w:val="24"/>
                <w:szCs w:val="24"/>
                <w:lang w:val="ru-RU"/>
              </w:rPr>
              <w:t>1 051 393 576,00</w:t>
            </w:r>
          </w:p>
        </w:tc>
      </w:tr>
      <w:tr w:rsidR="006871F7" w:rsidRPr="003826C7" w:rsidTr="006871F7"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1F7" w:rsidRPr="003826C7" w:rsidRDefault="006871F7" w:rsidP="009A6654">
            <w:pPr>
              <w:pStyle w:val="Style4"/>
              <w:spacing w:line="240" w:lineRule="auto"/>
              <w:ind w:firstLine="0"/>
              <w:jc w:val="left"/>
              <w:rPr>
                <w:rStyle w:val="FontStyle14"/>
                <w:sz w:val="24"/>
                <w:szCs w:val="24"/>
                <w:lang w:val="ru-RU"/>
              </w:rPr>
            </w:pPr>
            <w:r w:rsidRPr="003826C7">
              <w:rPr>
                <w:rStyle w:val="FontStyle14"/>
                <w:sz w:val="24"/>
                <w:szCs w:val="24"/>
                <w:lang w:val="ru-RU"/>
              </w:rPr>
              <w:t>Политическая партия СПРАВЕДЛИВАЯ РОССИЯ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1F7" w:rsidRPr="00117843" w:rsidRDefault="00E01B57" w:rsidP="009A6654">
            <w:pPr>
              <w:ind w:firstLine="0"/>
              <w:jc w:val="right"/>
              <w:rPr>
                <w:rStyle w:val="FontStyle14"/>
                <w:sz w:val="24"/>
                <w:szCs w:val="24"/>
                <w:lang w:val="ru-RU"/>
              </w:rPr>
            </w:pPr>
            <w:r w:rsidRPr="00E01B57">
              <w:rPr>
                <w:rStyle w:val="FontStyle14"/>
                <w:sz w:val="24"/>
                <w:szCs w:val="24"/>
                <w:lang w:val="ru-RU"/>
              </w:rPr>
              <w:t>497 808 056,00</w:t>
            </w:r>
          </w:p>
        </w:tc>
      </w:tr>
    </w:tbl>
    <w:p w:rsidR="00C428F9" w:rsidRDefault="00C428F9" w:rsidP="006871F7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7C19CB" w:rsidRDefault="007C19CB" w:rsidP="007C19CB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7C19CB" w:rsidRPr="007C19CB" w:rsidRDefault="007C19CB" w:rsidP="007C19CB">
      <w:pPr>
        <w:pStyle w:val="Style3"/>
        <w:spacing w:line="360" w:lineRule="auto"/>
        <w:ind w:firstLine="0"/>
        <w:jc w:val="center"/>
        <w:rPr>
          <w:rStyle w:val="FontStyle12"/>
          <w:b/>
          <w:i/>
          <w:sz w:val="28"/>
          <w:szCs w:val="28"/>
          <w:lang w:val="ru-RU"/>
        </w:rPr>
      </w:pPr>
      <w:r>
        <w:rPr>
          <w:rStyle w:val="FontStyle12"/>
          <w:b/>
          <w:i/>
          <w:sz w:val="28"/>
          <w:szCs w:val="28"/>
          <w:lang w:val="ru-RU"/>
        </w:rPr>
        <w:t>Иные поступления</w:t>
      </w:r>
    </w:p>
    <w:p w:rsidR="0007198B" w:rsidRPr="002B1E6A" w:rsidRDefault="00DC3B60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>3,3</w:t>
      </w:r>
      <w:r w:rsidR="00DA10B4">
        <w:rPr>
          <w:rStyle w:val="FontStyle12"/>
          <w:sz w:val="28"/>
          <w:szCs w:val="28"/>
          <w:lang w:val="ru-RU"/>
        </w:rPr>
        <w:t xml:space="preserve"> </w:t>
      </w:r>
      <w:r w:rsidR="0007198B" w:rsidRPr="002B1E6A">
        <w:rPr>
          <w:rStyle w:val="FontStyle12"/>
          <w:sz w:val="28"/>
          <w:szCs w:val="28"/>
          <w:lang w:val="ru-RU"/>
        </w:rPr>
        <w:t>процент</w:t>
      </w:r>
      <w:r>
        <w:rPr>
          <w:rStyle w:val="FontStyle12"/>
          <w:sz w:val="28"/>
          <w:szCs w:val="28"/>
          <w:lang w:val="ru-RU"/>
        </w:rPr>
        <w:t>а</w:t>
      </w:r>
      <w:r w:rsidR="003900D1">
        <w:rPr>
          <w:rStyle w:val="FontStyle12"/>
          <w:sz w:val="28"/>
          <w:szCs w:val="28"/>
          <w:lang w:val="ru-RU"/>
        </w:rPr>
        <w:t xml:space="preserve"> от общего размера поступлений</w:t>
      </w:r>
      <w:r w:rsidR="0007198B" w:rsidRPr="002B1E6A">
        <w:rPr>
          <w:rStyle w:val="FontStyle12"/>
          <w:sz w:val="28"/>
          <w:szCs w:val="28"/>
          <w:lang w:val="ru-RU"/>
        </w:rPr>
        <w:t xml:space="preserve"> </w:t>
      </w:r>
      <w:r w:rsidR="00DA10B4">
        <w:rPr>
          <w:rStyle w:val="FontStyle12"/>
          <w:sz w:val="28"/>
          <w:szCs w:val="28"/>
          <w:lang w:val="ru-RU"/>
        </w:rPr>
        <w:t xml:space="preserve">в виде денежных средств и иного имущества </w:t>
      </w:r>
      <w:r w:rsidR="0007198B" w:rsidRPr="002B1E6A">
        <w:rPr>
          <w:rStyle w:val="FontStyle12"/>
          <w:sz w:val="28"/>
          <w:szCs w:val="28"/>
          <w:lang w:val="ru-RU"/>
        </w:rPr>
        <w:t>(</w:t>
      </w:r>
      <w:r w:rsidR="00117843">
        <w:rPr>
          <w:rStyle w:val="FontStyle12"/>
          <w:sz w:val="28"/>
          <w:szCs w:val="28"/>
          <w:lang w:val="ru-RU"/>
        </w:rPr>
        <w:t>3</w:t>
      </w:r>
      <w:r>
        <w:rPr>
          <w:rStyle w:val="FontStyle12"/>
          <w:sz w:val="28"/>
          <w:szCs w:val="28"/>
          <w:lang w:val="ru-RU"/>
        </w:rPr>
        <w:t>23</w:t>
      </w:r>
      <w:r w:rsidR="00117843">
        <w:rPr>
          <w:rStyle w:val="FontStyle12"/>
          <w:sz w:val="28"/>
          <w:szCs w:val="28"/>
          <w:lang w:val="ru-RU"/>
        </w:rPr>
        <w:t>,</w:t>
      </w:r>
      <w:r>
        <w:rPr>
          <w:rStyle w:val="FontStyle12"/>
          <w:sz w:val="28"/>
          <w:szCs w:val="28"/>
          <w:lang w:val="ru-RU"/>
        </w:rPr>
        <w:t>7</w:t>
      </w:r>
      <w:r w:rsidR="0007198B" w:rsidRPr="002B1E6A">
        <w:rPr>
          <w:rStyle w:val="FontStyle12"/>
          <w:sz w:val="28"/>
          <w:szCs w:val="28"/>
          <w:lang w:val="ru-RU"/>
        </w:rPr>
        <w:t xml:space="preserve"> млн. рублей) составили вступительные и членские взносы. Представленная в Центральную избирательную комиссию Российской Федерации финансовая отчетность за </w:t>
      </w:r>
      <w:r w:rsidR="00117843">
        <w:rPr>
          <w:rStyle w:val="FontStyle12"/>
          <w:sz w:val="28"/>
          <w:szCs w:val="28"/>
          <w:lang w:val="ru-RU"/>
        </w:rPr>
        <w:t>201</w:t>
      </w:r>
      <w:r>
        <w:rPr>
          <w:rStyle w:val="FontStyle12"/>
          <w:sz w:val="28"/>
          <w:szCs w:val="28"/>
          <w:lang w:val="ru-RU"/>
        </w:rPr>
        <w:t>7</w:t>
      </w:r>
      <w:r w:rsidR="0007198B" w:rsidRPr="002B1E6A">
        <w:rPr>
          <w:rStyle w:val="FontStyle12"/>
          <w:sz w:val="28"/>
          <w:szCs w:val="28"/>
          <w:lang w:val="ru-RU"/>
        </w:rPr>
        <w:t xml:space="preserve"> год показала, что вступительные и </w:t>
      </w:r>
      <w:r w:rsidR="0007198B" w:rsidRPr="002B1E6A">
        <w:rPr>
          <w:rStyle w:val="FontStyle12"/>
          <w:sz w:val="28"/>
          <w:szCs w:val="28"/>
          <w:lang w:val="ru-RU"/>
        </w:rPr>
        <w:lastRenderedPageBreak/>
        <w:t>членские взносы в течение</w:t>
      </w:r>
      <w:r w:rsidR="00430287">
        <w:rPr>
          <w:rStyle w:val="FontStyle12"/>
          <w:sz w:val="28"/>
          <w:szCs w:val="28"/>
          <w:lang w:val="ru-RU"/>
        </w:rPr>
        <w:t xml:space="preserve"> отчетного периода поступали </w:t>
      </w:r>
      <w:r w:rsidR="00117843">
        <w:rPr>
          <w:rStyle w:val="FontStyle12"/>
          <w:sz w:val="28"/>
          <w:szCs w:val="28"/>
          <w:lang w:val="ru-RU"/>
        </w:rPr>
        <w:t>1</w:t>
      </w:r>
      <w:r>
        <w:rPr>
          <w:rStyle w:val="FontStyle12"/>
          <w:sz w:val="28"/>
          <w:szCs w:val="28"/>
          <w:lang w:val="ru-RU"/>
        </w:rPr>
        <w:t>1</w:t>
      </w:r>
      <w:r w:rsidR="00430287">
        <w:rPr>
          <w:rStyle w:val="FontStyle12"/>
          <w:sz w:val="28"/>
          <w:szCs w:val="28"/>
          <w:lang w:val="ru-RU"/>
        </w:rPr>
        <w:t xml:space="preserve"> политически</w:t>
      </w:r>
      <w:r w:rsidR="00117843">
        <w:rPr>
          <w:rStyle w:val="FontStyle12"/>
          <w:sz w:val="28"/>
          <w:szCs w:val="28"/>
          <w:lang w:val="ru-RU"/>
        </w:rPr>
        <w:t>м</w:t>
      </w:r>
      <w:r w:rsidR="00430287">
        <w:rPr>
          <w:rStyle w:val="FontStyle12"/>
          <w:sz w:val="28"/>
          <w:szCs w:val="28"/>
          <w:lang w:val="ru-RU"/>
        </w:rPr>
        <w:t xml:space="preserve"> парти</w:t>
      </w:r>
      <w:r w:rsidR="00117843">
        <w:rPr>
          <w:rStyle w:val="FontStyle12"/>
          <w:sz w:val="28"/>
          <w:szCs w:val="28"/>
          <w:lang w:val="ru-RU"/>
        </w:rPr>
        <w:t>ям</w:t>
      </w:r>
      <w:r w:rsidR="0007198B" w:rsidRPr="002B1E6A">
        <w:rPr>
          <w:rStyle w:val="FontStyle12"/>
          <w:sz w:val="28"/>
          <w:szCs w:val="28"/>
          <w:lang w:val="ru-RU"/>
        </w:rPr>
        <w:t>.</w:t>
      </w:r>
    </w:p>
    <w:p w:rsidR="0007198B" w:rsidRPr="00066FC2" w:rsidRDefault="0007198B" w:rsidP="00066FC2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В </w:t>
      </w:r>
      <w:r w:rsidRPr="00066FC2">
        <w:rPr>
          <w:rStyle w:val="FontStyle12"/>
          <w:sz w:val="28"/>
          <w:szCs w:val="28"/>
          <w:lang w:val="ru-RU"/>
        </w:rPr>
        <w:t xml:space="preserve">структуре поступлений по гражданско-правовым сделкам в виде денежных средств политическим партиям поступило </w:t>
      </w:r>
      <w:r w:rsidR="00DC3B60">
        <w:rPr>
          <w:rStyle w:val="FontStyle12"/>
          <w:sz w:val="28"/>
          <w:szCs w:val="28"/>
          <w:lang w:val="ru-RU"/>
        </w:rPr>
        <w:t>234</w:t>
      </w:r>
      <w:r w:rsidRPr="00066FC2">
        <w:rPr>
          <w:rStyle w:val="FontStyle12"/>
          <w:sz w:val="28"/>
          <w:szCs w:val="28"/>
          <w:lang w:val="ru-RU"/>
        </w:rPr>
        <w:t xml:space="preserve"> млн. рублей, </w:t>
      </w:r>
      <w:r w:rsidR="000A147A">
        <w:rPr>
          <w:rStyle w:val="FontStyle12"/>
          <w:sz w:val="28"/>
          <w:szCs w:val="28"/>
          <w:lang w:val="ru-RU"/>
        </w:rPr>
        <w:t>из которых заемных средств – 12</w:t>
      </w:r>
      <w:r w:rsidR="00DC3B60">
        <w:rPr>
          <w:rStyle w:val="FontStyle12"/>
          <w:sz w:val="28"/>
          <w:szCs w:val="28"/>
          <w:lang w:val="ru-RU"/>
        </w:rPr>
        <w:t>9,8</w:t>
      </w:r>
      <w:r w:rsidR="000A147A">
        <w:rPr>
          <w:rStyle w:val="FontStyle12"/>
          <w:sz w:val="28"/>
          <w:szCs w:val="28"/>
          <w:lang w:val="ru-RU"/>
        </w:rPr>
        <w:t xml:space="preserve"> млн. рублей; </w:t>
      </w:r>
      <w:r w:rsidRPr="00066FC2">
        <w:rPr>
          <w:rStyle w:val="FontStyle12"/>
          <w:sz w:val="28"/>
          <w:szCs w:val="28"/>
          <w:lang w:val="ru-RU"/>
        </w:rPr>
        <w:t xml:space="preserve">приобретено иного имущества по таким сделкам на сумму </w:t>
      </w:r>
      <w:r w:rsidR="00DC3B60">
        <w:rPr>
          <w:rStyle w:val="FontStyle12"/>
          <w:sz w:val="28"/>
          <w:szCs w:val="28"/>
          <w:lang w:val="ru-RU"/>
        </w:rPr>
        <w:t>684,4</w:t>
      </w:r>
      <w:r w:rsidR="00066FC2" w:rsidRPr="00066FC2">
        <w:rPr>
          <w:rStyle w:val="FontStyle12"/>
          <w:sz w:val="28"/>
          <w:szCs w:val="28"/>
          <w:lang w:val="ru-RU"/>
        </w:rPr>
        <w:t xml:space="preserve"> </w:t>
      </w:r>
      <w:r w:rsidRPr="00066FC2">
        <w:rPr>
          <w:rStyle w:val="FontStyle12"/>
          <w:sz w:val="28"/>
          <w:szCs w:val="28"/>
          <w:lang w:val="ru-RU"/>
        </w:rPr>
        <w:t>млн. руб.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Другие, </w:t>
      </w:r>
      <w:r w:rsidR="005807A1">
        <w:rPr>
          <w:rStyle w:val="FontStyle12"/>
          <w:sz w:val="28"/>
          <w:szCs w:val="28"/>
          <w:lang w:val="ru-RU"/>
        </w:rPr>
        <w:t>разрешенные</w:t>
      </w:r>
      <w:r w:rsidRPr="002B1E6A">
        <w:rPr>
          <w:rStyle w:val="FontStyle12"/>
          <w:sz w:val="28"/>
          <w:szCs w:val="28"/>
          <w:lang w:val="ru-RU"/>
        </w:rPr>
        <w:t xml:space="preserve"> законом поступления, как в виде денежных средств, так и в виде иного имущества, составили </w:t>
      </w:r>
      <w:r w:rsidR="002000D3">
        <w:rPr>
          <w:rStyle w:val="FontStyle12"/>
          <w:sz w:val="28"/>
          <w:szCs w:val="28"/>
          <w:lang w:val="ru-RU"/>
        </w:rPr>
        <w:t>64</w:t>
      </w:r>
      <w:r w:rsidRPr="002B1E6A">
        <w:rPr>
          <w:rStyle w:val="FontStyle12"/>
          <w:sz w:val="28"/>
          <w:szCs w:val="28"/>
          <w:lang w:val="ru-RU"/>
        </w:rPr>
        <w:t xml:space="preserve"> млн. рублей.</w:t>
      </w:r>
    </w:p>
    <w:p w:rsidR="006B5D97" w:rsidRDefault="006B5D97" w:rsidP="00664005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7C19CB" w:rsidRPr="003B2D7B" w:rsidRDefault="007C19CB" w:rsidP="007C19CB">
      <w:pPr>
        <w:ind w:firstLine="0"/>
        <w:jc w:val="center"/>
        <w:rPr>
          <w:rStyle w:val="FontStyle12"/>
          <w:b/>
          <w:sz w:val="28"/>
          <w:szCs w:val="28"/>
          <w:lang w:val="ru-RU"/>
        </w:rPr>
      </w:pPr>
      <w:r w:rsidRPr="003B2D7B">
        <w:rPr>
          <w:rStyle w:val="FontStyle12"/>
          <w:b/>
          <w:sz w:val="28"/>
          <w:szCs w:val="28"/>
          <w:lang w:val="ru-RU"/>
        </w:rPr>
        <w:t>Имущество политических партий</w:t>
      </w:r>
    </w:p>
    <w:p w:rsidR="007C19CB" w:rsidRDefault="007C19CB" w:rsidP="007C19CB">
      <w:pPr>
        <w:rPr>
          <w:rStyle w:val="FontStyle12"/>
          <w:sz w:val="28"/>
          <w:szCs w:val="28"/>
          <w:lang w:val="ru-RU"/>
        </w:rPr>
      </w:pPr>
      <w:proofErr w:type="gramStart"/>
      <w:r w:rsidRPr="003B2D7B">
        <w:rPr>
          <w:rStyle w:val="FontStyle12"/>
          <w:sz w:val="28"/>
          <w:szCs w:val="28"/>
          <w:lang w:val="ru-RU"/>
        </w:rPr>
        <w:t>Согласно сводным финансовым отчетам</w:t>
      </w:r>
      <w:r w:rsidR="005807A1" w:rsidRPr="003B2D7B">
        <w:rPr>
          <w:rStyle w:val="FontStyle12"/>
          <w:sz w:val="28"/>
          <w:szCs w:val="28"/>
          <w:lang w:val="ru-RU"/>
        </w:rPr>
        <w:t xml:space="preserve"> по состоянию на 31.12.201</w:t>
      </w:r>
      <w:r w:rsidR="003B2D7B" w:rsidRPr="003B2D7B">
        <w:rPr>
          <w:rStyle w:val="FontStyle12"/>
          <w:sz w:val="28"/>
          <w:szCs w:val="28"/>
          <w:lang w:val="ru-RU"/>
        </w:rPr>
        <w:t>7</w:t>
      </w:r>
      <w:r w:rsidR="005807A1" w:rsidRPr="003B2D7B">
        <w:rPr>
          <w:rStyle w:val="FontStyle12"/>
          <w:sz w:val="28"/>
          <w:szCs w:val="28"/>
          <w:lang w:val="ru-RU"/>
        </w:rPr>
        <w:t xml:space="preserve"> г.,</w:t>
      </w:r>
      <w:r w:rsidRPr="003B2D7B">
        <w:rPr>
          <w:rStyle w:val="FontStyle12"/>
          <w:sz w:val="28"/>
          <w:szCs w:val="28"/>
          <w:lang w:val="ru-RU"/>
        </w:rPr>
        <w:t xml:space="preserve"> </w:t>
      </w:r>
      <w:r w:rsidR="003B2D7B" w:rsidRPr="003B2D7B">
        <w:rPr>
          <w:rStyle w:val="FontStyle12"/>
          <w:sz w:val="28"/>
          <w:szCs w:val="28"/>
          <w:lang w:val="ru-RU"/>
        </w:rPr>
        <w:t>10</w:t>
      </w:r>
      <w:r w:rsidRPr="003B2D7B">
        <w:rPr>
          <w:rStyle w:val="FontStyle12"/>
          <w:sz w:val="28"/>
          <w:szCs w:val="28"/>
          <w:lang w:val="ru-RU"/>
        </w:rPr>
        <w:t xml:space="preserve"> политических партий</w:t>
      </w:r>
      <w:r w:rsidR="001948A0" w:rsidRPr="003B2D7B">
        <w:rPr>
          <w:lang w:val="ru-RU" w:eastAsia="ru-RU" w:bidi="ar-SA"/>
        </w:rPr>
        <w:t xml:space="preserve"> (</w:t>
      </w:r>
      <w:r w:rsidR="00664005" w:rsidRPr="003B2D7B">
        <w:rPr>
          <w:lang w:val="ru-RU" w:eastAsia="ru-RU" w:bidi="ar-SA"/>
        </w:rPr>
        <w:t>КПРФ</w:t>
      </w:r>
      <w:r w:rsidR="001948A0" w:rsidRPr="003B2D7B">
        <w:rPr>
          <w:lang w:val="ru-RU" w:eastAsia="ru-RU" w:bidi="ar-SA"/>
        </w:rPr>
        <w:t>, «ЕДИНАЯ РОССИЯ»</w:t>
      </w:r>
      <w:r w:rsidR="00664005" w:rsidRPr="003B2D7B">
        <w:rPr>
          <w:lang w:val="ru-RU" w:eastAsia="ru-RU" w:bidi="ar-SA"/>
        </w:rPr>
        <w:t xml:space="preserve">, ЛДПР, </w:t>
      </w:r>
      <w:r w:rsidR="001948A0" w:rsidRPr="003B2D7B">
        <w:rPr>
          <w:lang w:val="ru-RU" w:eastAsia="ru-RU" w:bidi="ar-SA"/>
        </w:rPr>
        <w:t>РОДП «ЯБЛОКО»</w:t>
      </w:r>
      <w:r w:rsidR="004E7BD2" w:rsidRPr="003B2D7B">
        <w:rPr>
          <w:lang w:val="ru-RU" w:eastAsia="ru-RU" w:bidi="ar-SA"/>
        </w:rPr>
        <w:t>,</w:t>
      </w:r>
      <w:r w:rsidR="001948A0" w:rsidRPr="003B2D7B">
        <w:rPr>
          <w:lang w:val="ru-RU" w:eastAsia="ru-RU" w:bidi="ar-SA"/>
        </w:rPr>
        <w:t xml:space="preserve"> </w:t>
      </w:r>
      <w:r w:rsidR="004E7BD2" w:rsidRPr="003B2D7B">
        <w:rPr>
          <w:lang w:val="ru-RU" w:eastAsia="ru-RU" w:bidi="ar-SA"/>
        </w:rPr>
        <w:t xml:space="preserve">СПРАВЕДЛИВАЯ РОССИЯ, </w:t>
      </w:r>
      <w:r w:rsidR="00664005" w:rsidRPr="003B2D7B">
        <w:rPr>
          <w:lang w:val="ru-RU" w:eastAsia="ru-RU" w:bidi="ar-SA"/>
        </w:rPr>
        <w:t xml:space="preserve">«РОДИНА», «Гражданская Платформа», </w:t>
      </w:r>
      <w:r w:rsidR="004E7BD2" w:rsidRPr="003B2D7B">
        <w:rPr>
          <w:lang w:val="ru-RU" w:eastAsia="ru-RU" w:bidi="ar-SA"/>
        </w:rPr>
        <w:t>«ПАТРИОТЫ РОССИИ»,</w:t>
      </w:r>
      <w:r w:rsidR="003B2D7B" w:rsidRPr="003B2D7B">
        <w:rPr>
          <w:lang w:val="ru-RU" w:eastAsia="ru-RU" w:bidi="ar-SA"/>
        </w:rPr>
        <w:t xml:space="preserve"> «ПАРТИЯ ВЕЛИКОЕ ОТЕЧЕСТВО»,</w:t>
      </w:r>
      <w:r w:rsidR="004E7BD2" w:rsidRPr="003B2D7B">
        <w:rPr>
          <w:lang w:val="ru-RU" w:eastAsia="ru-RU" w:bidi="ar-SA"/>
        </w:rPr>
        <w:t xml:space="preserve"> </w:t>
      </w:r>
      <w:r w:rsidR="00664005" w:rsidRPr="003B2D7B">
        <w:rPr>
          <w:lang w:val="ru-RU" w:eastAsia="ru-RU" w:bidi="ar-SA"/>
        </w:rPr>
        <w:t>«АЛЬЯНС ЗЕЛЁНЫХ»)</w:t>
      </w:r>
      <w:r w:rsidRPr="003A4028">
        <w:rPr>
          <w:rStyle w:val="FontStyle12"/>
          <w:sz w:val="28"/>
          <w:szCs w:val="28"/>
          <w:lang w:val="ru-RU"/>
        </w:rPr>
        <w:t xml:space="preserve"> владеют имуществом на общую сумму </w:t>
      </w:r>
      <w:r>
        <w:rPr>
          <w:rStyle w:val="FontStyle12"/>
          <w:sz w:val="28"/>
          <w:szCs w:val="28"/>
          <w:lang w:val="ru-RU"/>
        </w:rPr>
        <w:t xml:space="preserve">почти </w:t>
      </w:r>
      <w:r w:rsidR="003E2A7F">
        <w:rPr>
          <w:rStyle w:val="FontStyle12"/>
          <w:sz w:val="28"/>
          <w:szCs w:val="28"/>
          <w:lang w:val="ru-RU"/>
        </w:rPr>
        <w:t>2</w:t>
      </w:r>
      <w:r w:rsidRPr="007C19CB">
        <w:rPr>
          <w:rStyle w:val="FontStyle12"/>
          <w:sz w:val="28"/>
          <w:szCs w:val="28"/>
          <w:lang w:val="ru-RU"/>
        </w:rPr>
        <w:t xml:space="preserve"> млрд. </w:t>
      </w:r>
      <w:r w:rsidR="003E2A7F">
        <w:rPr>
          <w:rStyle w:val="FontStyle12"/>
          <w:sz w:val="28"/>
          <w:szCs w:val="28"/>
          <w:lang w:val="ru-RU"/>
        </w:rPr>
        <w:t>287,8</w:t>
      </w:r>
      <w:r w:rsidRPr="00722895">
        <w:rPr>
          <w:rStyle w:val="FontStyle12"/>
          <w:sz w:val="28"/>
          <w:szCs w:val="28"/>
          <w:lang w:val="ru-RU"/>
        </w:rPr>
        <w:t xml:space="preserve"> млн. </w:t>
      </w:r>
      <w:r w:rsidRPr="003A4028">
        <w:rPr>
          <w:rStyle w:val="FontStyle12"/>
          <w:sz w:val="28"/>
          <w:szCs w:val="28"/>
          <w:lang w:val="ru-RU"/>
        </w:rPr>
        <w:t>рублей</w:t>
      </w:r>
      <w:r>
        <w:rPr>
          <w:rStyle w:val="FontStyle12"/>
          <w:sz w:val="28"/>
          <w:szCs w:val="28"/>
          <w:lang w:val="ru-RU"/>
        </w:rPr>
        <w:t xml:space="preserve"> (с учетом выбытия имущества в течение отчетного года)</w:t>
      </w:r>
      <w:r w:rsidRPr="003A4028">
        <w:rPr>
          <w:rStyle w:val="FontStyle12"/>
          <w:sz w:val="28"/>
          <w:szCs w:val="28"/>
          <w:lang w:val="ru-RU"/>
        </w:rPr>
        <w:t>, из них</w:t>
      </w:r>
      <w:r>
        <w:rPr>
          <w:rStyle w:val="FontStyle12"/>
          <w:sz w:val="28"/>
          <w:szCs w:val="28"/>
          <w:lang w:val="ru-RU"/>
        </w:rPr>
        <w:t>:</w:t>
      </w:r>
      <w:r w:rsidRPr="003A4028">
        <w:rPr>
          <w:rStyle w:val="FontStyle12"/>
          <w:sz w:val="28"/>
          <w:szCs w:val="28"/>
          <w:lang w:val="ru-RU"/>
        </w:rPr>
        <w:t xml:space="preserve"> </w:t>
      </w:r>
      <w:proofErr w:type="gramEnd"/>
    </w:p>
    <w:p w:rsidR="007C19CB" w:rsidRPr="003E2A7F" w:rsidRDefault="007C19CB" w:rsidP="007C19CB">
      <w:pPr>
        <w:rPr>
          <w:rStyle w:val="FontStyle12"/>
          <w:sz w:val="28"/>
          <w:szCs w:val="28"/>
          <w:lang w:val="ru-RU"/>
        </w:rPr>
      </w:pPr>
      <w:r w:rsidRPr="003E2A7F">
        <w:rPr>
          <w:rStyle w:val="FontStyle12"/>
          <w:sz w:val="28"/>
          <w:szCs w:val="28"/>
          <w:lang w:val="ru-RU"/>
        </w:rPr>
        <w:t xml:space="preserve">- стоимость зданий и сооружений </w:t>
      </w:r>
      <w:r w:rsidR="005807A1" w:rsidRPr="003E2A7F">
        <w:rPr>
          <w:rStyle w:val="FontStyle12"/>
          <w:sz w:val="28"/>
          <w:szCs w:val="28"/>
          <w:lang w:val="ru-RU"/>
        </w:rPr>
        <w:t>составляет около</w:t>
      </w:r>
      <w:r w:rsidRPr="003E2A7F">
        <w:rPr>
          <w:rStyle w:val="FontStyle12"/>
          <w:sz w:val="28"/>
          <w:szCs w:val="28"/>
          <w:lang w:val="ru-RU"/>
        </w:rPr>
        <w:t xml:space="preserve"> 1 млрд. 2</w:t>
      </w:r>
      <w:r w:rsidR="003E2A7F">
        <w:rPr>
          <w:rStyle w:val="FontStyle12"/>
          <w:sz w:val="28"/>
          <w:szCs w:val="28"/>
          <w:lang w:val="ru-RU"/>
        </w:rPr>
        <w:t>73</w:t>
      </w:r>
      <w:r w:rsidRPr="003E2A7F">
        <w:rPr>
          <w:rStyle w:val="FontStyle12"/>
          <w:sz w:val="28"/>
          <w:szCs w:val="28"/>
          <w:lang w:val="ru-RU"/>
        </w:rPr>
        <w:t xml:space="preserve"> млн.</w:t>
      </w:r>
      <w:r w:rsidR="00664005" w:rsidRPr="003E2A7F">
        <w:rPr>
          <w:rStyle w:val="FontStyle12"/>
          <w:sz w:val="28"/>
          <w:szCs w:val="28"/>
          <w:lang w:val="ru-RU"/>
        </w:rPr>
        <w:t xml:space="preserve"> рублей;</w:t>
      </w:r>
    </w:p>
    <w:p w:rsidR="007C19CB" w:rsidRPr="003E2A7F" w:rsidRDefault="007C19CB" w:rsidP="007C19CB">
      <w:pPr>
        <w:rPr>
          <w:rStyle w:val="FontStyle12"/>
          <w:sz w:val="28"/>
          <w:szCs w:val="28"/>
          <w:lang w:val="ru-RU"/>
        </w:rPr>
      </w:pPr>
      <w:r w:rsidRPr="003E2A7F">
        <w:rPr>
          <w:rStyle w:val="FontStyle12"/>
          <w:sz w:val="28"/>
          <w:szCs w:val="28"/>
          <w:lang w:val="ru-RU"/>
        </w:rPr>
        <w:t>- транспортных средств и земельных участков – почти 2</w:t>
      </w:r>
      <w:r w:rsidR="003E2A7F">
        <w:rPr>
          <w:rStyle w:val="FontStyle12"/>
          <w:sz w:val="28"/>
          <w:szCs w:val="28"/>
          <w:lang w:val="ru-RU"/>
        </w:rPr>
        <w:t>85,3</w:t>
      </w:r>
      <w:r w:rsidRPr="003E2A7F">
        <w:rPr>
          <w:rStyle w:val="FontStyle12"/>
          <w:sz w:val="28"/>
          <w:szCs w:val="28"/>
          <w:lang w:val="ru-RU"/>
        </w:rPr>
        <w:t xml:space="preserve"> млн. и </w:t>
      </w:r>
      <w:r w:rsidR="003E2A7F">
        <w:rPr>
          <w:rStyle w:val="FontStyle12"/>
          <w:sz w:val="28"/>
          <w:szCs w:val="28"/>
          <w:lang w:val="ru-RU"/>
        </w:rPr>
        <w:t>45 </w:t>
      </w:r>
      <w:r w:rsidRPr="003E2A7F">
        <w:rPr>
          <w:rStyle w:val="FontStyle12"/>
          <w:sz w:val="28"/>
          <w:szCs w:val="28"/>
          <w:lang w:val="ru-RU"/>
        </w:rPr>
        <w:t>млн.</w:t>
      </w:r>
      <w:r w:rsidR="00664005" w:rsidRPr="003E2A7F">
        <w:rPr>
          <w:rStyle w:val="FontStyle12"/>
          <w:sz w:val="28"/>
          <w:szCs w:val="28"/>
          <w:lang w:val="ru-RU"/>
        </w:rPr>
        <w:t xml:space="preserve"> рублей соответственно;</w:t>
      </w:r>
      <w:r w:rsidRPr="003E2A7F">
        <w:rPr>
          <w:rStyle w:val="FontStyle12"/>
          <w:sz w:val="28"/>
          <w:szCs w:val="28"/>
          <w:lang w:val="ru-RU"/>
        </w:rPr>
        <w:t xml:space="preserve"> </w:t>
      </w:r>
    </w:p>
    <w:p w:rsidR="007C19CB" w:rsidRPr="003E2A7F" w:rsidRDefault="007C19CB" w:rsidP="007C19CB">
      <w:pPr>
        <w:rPr>
          <w:rStyle w:val="FontStyle12"/>
          <w:sz w:val="28"/>
          <w:szCs w:val="28"/>
          <w:lang w:val="ru-RU"/>
        </w:rPr>
      </w:pPr>
      <w:r w:rsidRPr="003E2A7F">
        <w:rPr>
          <w:rStyle w:val="FontStyle12"/>
          <w:sz w:val="28"/>
          <w:szCs w:val="28"/>
          <w:lang w:val="ru-RU"/>
        </w:rPr>
        <w:t xml:space="preserve">- стоимость нематериальных активов и прочего имущества составляет </w:t>
      </w:r>
      <w:r w:rsidR="003E2A7F">
        <w:rPr>
          <w:rStyle w:val="FontStyle12"/>
          <w:sz w:val="28"/>
          <w:szCs w:val="28"/>
          <w:lang w:val="ru-RU"/>
        </w:rPr>
        <w:t>23,96</w:t>
      </w:r>
      <w:r w:rsidRPr="003E2A7F">
        <w:rPr>
          <w:rStyle w:val="FontStyle12"/>
          <w:sz w:val="28"/>
          <w:szCs w:val="28"/>
          <w:lang w:val="ru-RU"/>
        </w:rPr>
        <w:t xml:space="preserve"> млн. и 6</w:t>
      </w:r>
      <w:r w:rsidR="003E2A7F">
        <w:rPr>
          <w:rStyle w:val="FontStyle12"/>
          <w:sz w:val="28"/>
          <w:szCs w:val="28"/>
          <w:lang w:val="ru-RU"/>
        </w:rPr>
        <w:t>60,3</w:t>
      </w:r>
      <w:r w:rsidRPr="003E2A7F">
        <w:rPr>
          <w:rStyle w:val="FontStyle12"/>
          <w:sz w:val="28"/>
          <w:szCs w:val="28"/>
          <w:lang w:val="ru-RU"/>
        </w:rPr>
        <w:t xml:space="preserve"> млн. рублей соответственно.</w:t>
      </w:r>
    </w:p>
    <w:p w:rsidR="001948A0" w:rsidRPr="003E2A7F" w:rsidRDefault="001948A0" w:rsidP="007C19CB">
      <w:pPr>
        <w:rPr>
          <w:rStyle w:val="FontStyle12"/>
          <w:sz w:val="28"/>
          <w:szCs w:val="28"/>
          <w:lang w:val="ru-RU"/>
        </w:rPr>
      </w:pPr>
      <w:r w:rsidRPr="003E2A7F">
        <w:rPr>
          <w:rStyle w:val="FontStyle12"/>
          <w:sz w:val="28"/>
          <w:szCs w:val="28"/>
          <w:lang w:val="ru-RU"/>
        </w:rPr>
        <w:t>Наибольшая стоимость имущества отмечена у политической партии КПРФ – 1</w:t>
      </w:r>
      <w:r w:rsidR="00AF1217" w:rsidRPr="003E2A7F">
        <w:rPr>
          <w:rStyle w:val="FontStyle12"/>
          <w:sz w:val="28"/>
          <w:szCs w:val="28"/>
          <w:lang w:val="ru-RU"/>
        </w:rPr>
        <w:t xml:space="preserve"> млрд. </w:t>
      </w:r>
      <w:r w:rsidR="003E2A7F" w:rsidRPr="003E2A7F">
        <w:rPr>
          <w:rStyle w:val="FontStyle12"/>
          <w:sz w:val="28"/>
          <w:szCs w:val="28"/>
          <w:lang w:val="ru-RU"/>
        </w:rPr>
        <w:t>344,2</w:t>
      </w:r>
      <w:r w:rsidRPr="003E2A7F">
        <w:rPr>
          <w:rStyle w:val="FontStyle12"/>
          <w:sz w:val="28"/>
          <w:szCs w:val="28"/>
          <w:lang w:val="ru-RU"/>
        </w:rPr>
        <w:t xml:space="preserve"> млн. рублей.</w:t>
      </w:r>
    </w:p>
    <w:p w:rsidR="007C19CB" w:rsidRPr="00C42868" w:rsidRDefault="00664005" w:rsidP="00C42868">
      <w:pPr>
        <w:rPr>
          <w:rStyle w:val="FontStyle12"/>
          <w:sz w:val="28"/>
          <w:szCs w:val="28"/>
          <w:lang w:val="ru-RU"/>
        </w:rPr>
      </w:pPr>
      <w:r w:rsidRPr="00C42868">
        <w:rPr>
          <w:rStyle w:val="FontStyle12"/>
          <w:sz w:val="28"/>
          <w:szCs w:val="28"/>
          <w:lang w:val="ru-RU"/>
        </w:rPr>
        <w:t xml:space="preserve">Согласно сводным финансовым отчетам </w:t>
      </w:r>
      <w:r w:rsidR="003B2D7B" w:rsidRPr="00C42868">
        <w:rPr>
          <w:rStyle w:val="FontStyle12"/>
          <w:sz w:val="28"/>
          <w:szCs w:val="28"/>
          <w:lang w:val="ru-RU"/>
        </w:rPr>
        <w:t>55</w:t>
      </w:r>
      <w:r w:rsidR="007C19CB" w:rsidRPr="00C42868">
        <w:rPr>
          <w:rStyle w:val="FontStyle12"/>
          <w:sz w:val="28"/>
          <w:szCs w:val="28"/>
          <w:lang w:val="ru-RU"/>
        </w:rPr>
        <w:t xml:space="preserve"> политических партий имуществом не </w:t>
      </w:r>
      <w:r w:rsidR="003B2D7B" w:rsidRPr="00C42868">
        <w:rPr>
          <w:rStyle w:val="FontStyle12"/>
          <w:sz w:val="28"/>
          <w:szCs w:val="28"/>
          <w:lang w:val="ru-RU"/>
        </w:rPr>
        <w:t>владеют</w:t>
      </w:r>
      <w:r w:rsidR="007C19CB" w:rsidRPr="00C42868">
        <w:rPr>
          <w:rStyle w:val="FontStyle12"/>
          <w:sz w:val="28"/>
          <w:szCs w:val="28"/>
          <w:lang w:val="ru-RU"/>
        </w:rPr>
        <w:t>.</w:t>
      </w:r>
    </w:p>
    <w:p w:rsidR="007C19CB" w:rsidRDefault="007C19CB" w:rsidP="00664005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3E2A7F" w:rsidRDefault="003E2A7F" w:rsidP="00664005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3E2A7F" w:rsidRDefault="003E2A7F" w:rsidP="00664005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3E2A7F" w:rsidRDefault="003E2A7F" w:rsidP="00664005">
      <w:pPr>
        <w:pStyle w:val="Style3"/>
        <w:spacing w:line="240" w:lineRule="auto"/>
        <w:ind w:firstLine="720"/>
        <w:rPr>
          <w:rStyle w:val="FontStyle12"/>
          <w:sz w:val="28"/>
          <w:szCs w:val="28"/>
          <w:lang w:val="ru-RU"/>
        </w:rPr>
      </w:pPr>
    </w:p>
    <w:p w:rsidR="007C19CB" w:rsidRPr="00664005" w:rsidRDefault="00664005" w:rsidP="00664005">
      <w:pPr>
        <w:pStyle w:val="Style3"/>
        <w:spacing w:line="360" w:lineRule="auto"/>
        <w:ind w:firstLine="0"/>
        <w:jc w:val="center"/>
        <w:rPr>
          <w:rStyle w:val="FontStyle12"/>
          <w:b/>
          <w:sz w:val="28"/>
          <w:szCs w:val="28"/>
          <w:lang w:val="ru-RU"/>
        </w:rPr>
      </w:pPr>
      <w:r>
        <w:rPr>
          <w:rStyle w:val="FontStyle12"/>
          <w:b/>
          <w:sz w:val="28"/>
          <w:szCs w:val="28"/>
          <w:lang w:val="ru-RU"/>
        </w:rPr>
        <w:lastRenderedPageBreak/>
        <w:t>Расходование средств политическими партиями</w:t>
      </w:r>
    </w:p>
    <w:p w:rsidR="0007198B" w:rsidRDefault="00603BDF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>В</w:t>
      </w:r>
      <w:r w:rsidR="00117843">
        <w:rPr>
          <w:rStyle w:val="FontStyle12"/>
          <w:sz w:val="28"/>
          <w:szCs w:val="28"/>
          <w:lang w:val="ru-RU"/>
        </w:rPr>
        <w:t xml:space="preserve"> 201</w:t>
      </w:r>
      <w:r w:rsidR="003B2D7B">
        <w:rPr>
          <w:rStyle w:val="FontStyle12"/>
          <w:sz w:val="28"/>
          <w:szCs w:val="28"/>
          <w:lang w:val="ru-RU"/>
        </w:rPr>
        <w:t>7</w:t>
      </w:r>
      <w:r w:rsidR="0007198B" w:rsidRPr="002B1E6A">
        <w:rPr>
          <w:rStyle w:val="FontStyle12"/>
          <w:sz w:val="28"/>
          <w:szCs w:val="28"/>
          <w:lang w:val="ru-RU"/>
        </w:rPr>
        <w:t xml:space="preserve"> год</w:t>
      </w:r>
      <w:r w:rsidR="00117843">
        <w:rPr>
          <w:rStyle w:val="FontStyle12"/>
          <w:sz w:val="28"/>
          <w:szCs w:val="28"/>
          <w:lang w:val="ru-RU"/>
        </w:rPr>
        <w:t>у</w:t>
      </w:r>
      <w:r w:rsidR="0007198B" w:rsidRPr="002B1E6A">
        <w:rPr>
          <w:rStyle w:val="FontStyle12"/>
          <w:sz w:val="28"/>
          <w:szCs w:val="28"/>
          <w:lang w:val="ru-RU"/>
        </w:rPr>
        <w:t xml:space="preserve"> </w:t>
      </w:r>
      <w:r w:rsidRPr="002B1E6A">
        <w:rPr>
          <w:rStyle w:val="FontStyle12"/>
          <w:sz w:val="28"/>
          <w:szCs w:val="28"/>
          <w:lang w:val="ru-RU"/>
        </w:rPr>
        <w:t xml:space="preserve">на осуществление уставной деятельности политических партий израсходовано </w:t>
      </w:r>
      <w:r w:rsidR="00B701F6">
        <w:rPr>
          <w:rStyle w:val="FontStyle12"/>
          <w:sz w:val="28"/>
          <w:szCs w:val="28"/>
          <w:lang w:val="ru-RU"/>
        </w:rPr>
        <w:t>9 млрд.</w:t>
      </w:r>
      <w:r w:rsidR="00B701F6" w:rsidRPr="002B1E6A">
        <w:rPr>
          <w:rStyle w:val="FontStyle12"/>
          <w:sz w:val="28"/>
          <w:szCs w:val="28"/>
          <w:lang w:val="ru-RU"/>
        </w:rPr>
        <w:t xml:space="preserve"> </w:t>
      </w:r>
      <w:r w:rsidR="00B701F6">
        <w:rPr>
          <w:rStyle w:val="FontStyle12"/>
          <w:sz w:val="28"/>
          <w:szCs w:val="28"/>
          <w:lang w:val="ru-RU"/>
        </w:rPr>
        <w:t>259,2</w:t>
      </w:r>
      <w:r w:rsidR="00B701F6" w:rsidRPr="002B1E6A">
        <w:rPr>
          <w:rStyle w:val="FontStyle12"/>
          <w:sz w:val="28"/>
          <w:szCs w:val="28"/>
          <w:lang w:val="ru-RU"/>
        </w:rPr>
        <w:t xml:space="preserve"> млн. рублей</w:t>
      </w:r>
      <w:r w:rsidR="00B701F6">
        <w:rPr>
          <w:rStyle w:val="FontStyle12"/>
          <w:sz w:val="28"/>
          <w:szCs w:val="28"/>
          <w:lang w:val="ru-RU"/>
        </w:rPr>
        <w:t xml:space="preserve">, что на 2,3 </w:t>
      </w:r>
      <w:r w:rsidR="0007198B" w:rsidRPr="002B1E6A">
        <w:rPr>
          <w:rStyle w:val="FontStyle12"/>
          <w:sz w:val="28"/>
          <w:szCs w:val="28"/>
          <w:lang w:val="ru-RU"/>
        </w:rPr>
        <w:t>процент</w:t>
      </w:r>
      <w:r w:rsidR="005A2E2F">
        <w:rPr>
          <w:rStyle w:val="FontStyle12"/>
          <w:sz w:val="28"/>
          <w:szCs w:val="28"/>
          <w:lang w:val="ru-RU"/>
        </w:rPr>
        <w:t>а</w:t>
      </w:r>
      <w:r w:rsidR="00B701F6">
        <w:rPr>
          <w:rStyle w:val="FontStyle12"/>
          <w:sz w:val="28"/>
          <w:szCs w:val="28"/>
          <w:lang w:val="ru-RU"/>
        </w:rPr>
        <w:t xml:space="preserve"> </w:t>
      </w:r>
      <w:r w:rsidR="00F02C3B">
        <w:rPr>
          <w:rStyle w:val="FontStyle12"/>
          <w:sz w:val="28"/>
          <w:szCs w:val="28"/>
          <w:lang w:val="ru-RU"/>
        </w:rPr>
        <w:t>больше</w:t>
      </w:r>
      <w:r w:rsidR="00F02C3B" w:rsidRPr="002B1E6A">
        <w:rPr>
          <w:rStyle w:val="FontStyle12"/>
          <w:sz w:val="28"/>
          <w:szCs w:val="28"/>
          <w:lang w:val="ru-RU"/>
        </w:rPr>
        <w:t xml:space="preserve"> </w:t>
      </w:r>
      <w:r w:rsidR="00B701F6" w:rsidRPr="002B1E6A">
        <w:rPr>
          <w:rStyle w:val="FontStyle12"/>
          <w:sz w:val="28"/>
          <w:szCs w:val="28"/>
          <w:lang w:val="ru-RU"/>
        </w:rPr>
        <w:t xml:space="preserve">общей суммы поступивших </w:t>
      </w:r>
      <w:r w:rsidR="00B701F6" w:rsidRPr="00C42868">
        <w:rPr>
          <w:rStyle w:val="FontStyle12"/>
          <w:sz w:val="28"/>
          <w:szCs w:val="28"/>
          <w:lang w:val="ru-RU"/>
        </w:rPr>
        <w:t>денежных</w:t>
      </w:r>
      <w:r w:rsidR="00B701F6" w:rsidRPr="002B1E6A">
        <w:rPr>
          <w:rStyle w:val="FontStyle12"/>
          <w:sz w:val="28"/>
          <w:szCs w:val="28"/>
          <w:lang w:val="ru-RU"/>
        </w:rPr>
        <w:t xml:space="preserve"> средств</w:t>
      </w:r>
      <w:r w:rsidR="00F02C3B">
        <w:rPr>
          <w:rStyle w:val="FontStyle12"/>
          <w:sz w:val="28"/>
          <w:szCs w:val="28"/>
          <w:lang w:val="ru-RU"/>
        </w:rPr>
        <w:t xml:space="preserve">. Превышение </w:t>
      </w:r>
      <w:r w:rsidR="00C42868">
        <w:rPr>
          <w:rStyle w:val="FontStyle12"/>
          <w:sz w:val="28"/>
          <w:szCs w:val="28"/>
          <w:lang w:val="ru-RU"/>
        </w:rPr>
        <w:t xml:space="preserve">суммы </w:t>
      </w:r>
      <w:r w:rsidR="00F02C3B">
        <w:rPr>
          <w:rStyle w:val="FontStyle12"/>
          <w:sz w:val="28"/>
          <w:szCs w:val="28"/>
          <w:lang w:val="ru-RU"/>
        </w:rPr>
        <w:t>расходов над суммой поступивших денежных средств и использование резервов наблюдается у 18 политических партий.</w:t>
      </w:r>
    </w:p>
    <w:p w:rsidR="0007198B" w:rsidRPr="0077738B" w:rsidRDefault="0007198B" w:rsidP="0077738B">
      <w:pPr>
        <w:pStyle w:val="Style6"/>
        <w:ind w:firstLine="720"/>
        <w:jc w:val="right"/>
        <w:rPr>
          <w:rStyle w:val="FontStyle14"/>
          <w:sz w:val="24"/>
          <w:szCs w:val="24"/>
          <w:lang w:val="ru-RU"/>
        </w:rPr>
      </w:pPr>
      <w:r w:rsidRPr="0077738B">
        <w:rPr>
          <w:rStyle w:val="FontStyle14"/>
          <w:sz w:val="24"/>
          <w:szCs w:val="24"/>
          <w:lang w:val="ru-RU"/>
        </w:rPr>
        <w:t>Табл</w:t>
      </w:r>
      <w:r w:rsidR="0077738B">
        <w:rPr>
          <w:rStyle w:val="FontStyle14"/>
          <w:sz w:val="24"/>
          <w:szCs w:val="24"/>
          <w:lang w:val="ru-RU"/>
        </w:rPr>
        <w:t>ица</w:t>
      </w:r>
      <w:r w:rsidRPr="0077738B">
        <w:rPr>
          <w:rStyle w:val="FontStyle14"/>
          <w:sz w:val="24"/>
          <w:szCs w:val="24"/>
          <w:lang w:val="ru-RU"/>
        </w:rPr>
        <w:t xml:space="preserve"> 3</w:t>
      </w:r>
    </w:p>
    <w:p w:rsidR="00BD45F7" w:rsidRPr="002B1E6A" w:rsidRDefault="00BD45F7" w:rsidP="0077738B">
      <w:pPr>
        <w:pStyle w:val="Style2"/>
        <w:spacing w:line="240" w:lineRule="auto"/>
        <w:ind w:firstLine="720"/>
        <w:rPr>
          <w:rStyle w:val="FontStyle12"/>
          <w:lang w:val="ru-RU"/>
        </w:rPr>
      </w:pPr>
      <w:r w:rsidRPr="002B1E6A">
        <w:rPr>
          <w:rStyle w:val="FontStyle12"/>
          <w:lang w:val="ru-RU"/>
        </w:rPr>
        <w:t>Сведения о расходовании денежных средств политическими партиями</w:t>
      </w:r>
    </w:p>
    <w:p w:rsidR="00BD45F7" w:rsidRDefault="00BD45F7" w:rsidP="0077738B">
      <w:pPr>
        <w:pStyle w:val="Style2"/>
        <w:spacing w:line="240" w:lineRule="auto"/>
        <w:ind w:firstLine="720"/>
        <w:rPr>
          <w:rStyle w:val="FontStyle12"/>
          <w:lang w:val="ru-RU"/>
        </w:rPr>
      </w:pPr>
      <w:r w:rsidRPr="002B1E6A">
        <w:rPr>
          <w:rStyle w:val="FontStyle12"/>
          <w:lang w:val="ru-RU"/>
        </w:rPr>
        <w:t xml:space="preserve">в </w:t>
      </w:r>
      <w:r w:rsidR="00484442">
        <w:rPr>
          <w:rStyle w:val="FontStyle12"/>
          <w:lang w:val="ru-RU"/>
        </w:rPr>
        <w:t>201</w:t>
      </w:r>
      <w:r w:rsidR="00F02C3B">
        <w:rPr>
          <w:rStyle w:val="FontStyle12"/>
          <w:lang w:val="ru-RU"/>
        </w:rPr>
        <w:t>7</w:t>
      </w:r>
      <w:r w:rsidRPr="002B1E6A">
        <w:rPr>
          <w:rStyle w:val="FontStyle12"/>
          <w:lang w:val="ru-RU"/>
        </w:rPr>
        <w:t xml:space="preserve"> год</w:t>
      </w:r>
      <w:r w:rsidR="001E3CD0">
        <w:rPr>
          <w:rStyle w:val="FontStyle12"/>
          <w:lang w:val="ru-RU"/>
        </w:rPr>
        <w:t>у</w:t>
      </w:r>
    </w:p>
    <w:p w:rsidR="00484442" w:rsidRDefault="00484442" w:rsidP="0077738B">
      <w:pPr>
        <w:pStyle w:val="Style2"/>
        <w:spacing w:line="240" w:lineRule="auto"/>
        <w:ind w:firstLine="720"/>
        <w:rPr>
          <w:rStyle w:val="FontStyle12"/>
          <w:lang w:val="ru-RU"/>
        </w:rPr>
      </w:pPr>
    </w:p>
    <w:tbl>
      <w:tblPr>
        <w:tblW w:w="9356" w:type="dxa"/>
        <w:tblInd w:w="182" w:type="dxa"/>
        <w:tblCellMar>
          <w:left w:w="40" w:type="dxa"/>
          <w:right w:w="40" w:type="dxa"/>
        </w:tblCellMar>
        <w:tblLook w:val="0000"/>
      </w:tblPr>
      <w:tblGrid>
        <w:gridCol w:w="567"/>
        <w:gridCol w:w="6662"/>
        <w:gridCol w:w="2127"/>
      </w:tblGrid>
      <w:tr w:rsidR="00D76C5F" w:rsidRPr="00484442" w:rsidTr="00D76C5F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C5F" w:rsidRPr="00484442" w:rsidRDefault="00D76C5F" w:rsidP="00D76C5F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sz w:val="24"/>
                <w:szCs w:val="24"/>
                <w:lang w:val="ru-RU"/>
              </w:rPr>
            </w:pPr>
            <w:r w:rsidRPr="00484442">
              <w:rPr>
                <w:rStyle w:val="FontStyle14"/>
                <w:b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484442">
              <w:rPr>
                <w:rStyle w:val="FontStyle14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484442">
              <w:rPr>
                <w:rStyle w:val="FontStyle14"/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484442">
              <w:rPr>
                <w:rStyle w:val="FontStyle14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C5F" w:rsidRPr="00484442" w:rsidRDefault="00D76C5F" w:rsidP="00D76C5F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sz w:val="24"/>
                <w:szCs w:val="24"/>
                <w:lang w:val="ru-RU"/>
              </w:rPr>
            </w:pPr>
            <w:r w:rsidRPr="00484442">
              <w:rPr>
                <w:rStyle w:val="FontStyle14"/>
                <w:b/>
                <w:sz w:val="24"/>
                <w:szCs w:val="24"/>
                <w:lang w:val="ru-RU"/>
              </w:rPr>
              <w:t>Наименование политической партии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C5F" w:rsidRPr="00484442" w:rsidRDefault="00D76C5F" w:rsidP="00D76C5F">
            <w:pPr>
              <w:pStyle w:val="Style4"/>
              <w:spacing w:line="240" w:lineRule="auto"/>
              <w:ind w:firstLine="0"/>
              <w:jc w:val="center"/>
              <w:rPr>
                <w:rStyle w:val="FontStyle14"/>
                <w:b/>
                <w:sz w:val="24"/>
                <w:szCs w:val="24"/>
                <w:lang w:val="ru-RU"/>
              </w:rPr>
            </w:pPr>
            <w:r w:rsidRPr="00484442">
              <w:rPr>
                <w:rStyle w:val="FontStyle14"/>
                <w:b/>
                <w:sz w:val="24"/>
                <w:szCs w:val="24"/>
                <w:lang w:val="ru-RU"/>
              </w:rPr>
              <w:t>Израсходовано (руб.)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"ЕДИНАЯ РОССИЯ"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5 566 532 356,99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1 324 320 186,00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ЛДПР - Либерально-демократическая партия России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1 223 473 951,83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СПРАВЕДЛИВАЯ РОССИЯ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679 010 617,43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"Российская объединенная демократическая партия "ЯБЛОКО"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226 379 235,00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"ПАРТИЯ РОСТА"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66 543 013,87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"ПАТРИОТЫ РОССИИ"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44 243 769,47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"РОДИНА"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19 459 416,98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 xml:space="preserve"> Политическая партия "Партия Возрождения России"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 xml:space="preserve">17 427 353,54 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"Гражданская Платформа"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16 994 337,04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15 884 261,79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"ПАРТИЯ ВЕЛИКОЕ ОТЕЧЕСТВО"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13 423 607,54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"Российская партия пенсионеров за справедливость"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10 597 937,44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"ПАРТИЯ ДЕЛА"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9 474 264,41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"Гражданская инициатива"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6 519 234,00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"Партия народной свободы" (ПАРНАС)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5 536 105,54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"Партия Возрождения Села"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3 746 629,63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"Союз Труда"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3 503 179,12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"Российская экологическая партия "Зеленые"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1 488 706,43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"Аграрная партия России"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1 448 631,13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"Национальный курс"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800 587,00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"Общероссийская политическая партия "ДОСТОИНСТВО"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617 182,03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ОБЩЕСТВЕННАЯ ОРГАНИЗАЦИЯ - ПОЛИТИЧЕСКАЯ ПАРТИЯ "РОССИЙСКИЙ ОБЩЕНАРОДНЫЙ СОЮЗ"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368 183,39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"Российская Социалистическая партия"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325 901,00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"Спортивная партия России "ЗДОРОВЫЕ СИЛЫ"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229 910,00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Всероссийская политическая партия "Партия пенсионеров России"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192 932,78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"Российский Объединенный Трудовой Фронт"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133 230,75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"Монархическая партия"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122 256,00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"Родная Партия"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86 226,35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Общественная организация - Всероссийская политическая партия "ЗАЩИТНИКИ ОТЕЧЕСТВА"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72 194,35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Общероссийская политическая партия "Народная партия "За женщин России"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63 990,00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"Казачья партия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48 067,00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Общероссийская политическая партия "РАЗВИТИЕ РОССИИ"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48 067,00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Общественная организация Всероссийская политическая партия "Гражданская Сила"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25 459,84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"АЛЬЯНС ЗЕЛЕНЫХ"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21 480,00</w:t>
            </w:r>
          </w:p>
        </w:tc>
      </w:tr>
      <w:tr w:rsidR="00D76C5F" w:rsidRPr="006F7803" w:rsidTr="00D76C5F">
        <w:tblPrEx>
          <w:tblCellMar>
            <w:left w:w="108" w:type="dxa"/>
            <w:right w:w="108" w:type="dxa"/>
          </w:tblCellMar>
          <w:tblLook w:val="04A0"/>
        </w:tblPrEx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5F" w:rsidRPr="006F7803" w:rsidRDefault="00D76C5F" w:rsidP="00D76C5F">
            <w:pPr>
              <w:numPr>
                <w:ilvl w:val="0"/>
                <w:numId w:val="11"/>
              </w:num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Политическая партия "Российская партия народного управления"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5F" w:rsidRPr="006F7803" w:rsidRDefault="00D76C5F" w:rsidP="00D76C5F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6F7803">
              <w:rPr>
                <w:color w:val="000000"/>
                <w:sz w:val="24"/>
                <w:szCs w:val="24"/>
                <w:lang w:val="ru-RU" w:eastAsia="ru-RU" w:bidi="ar-SA"/>
              </w:rPr>
              <w:t>9 414,58</w:t>
            </w:r>
          </w:p>
        </w:tc>
      </w:tr>
    </w:tbl>
    <w:p w:rsidR="00BD45F7" w:rsidRPr="002B1E6A" w:rsidRDefault="00BD45F7" w:rsidP="002B1E6A">
      <w:pPr>
        <w:pStyle w:val="Style6"/>
        <w:ind w:firstLine="720"/>
        <w:jc w:val="right"/>
        <w:rPr>
          <w:rStyle w:val="FontStyle14"/>
          <w:sz w:val="28"/>
          <w:szCs w:val="28"/>
          <w:lang w:val="ru-RU"/>
        </w:rPr>
      </w:pPr>
    </w:p>
    <w:p w:rsidR="00234CD1" w:rsidRDefault="003C0ABE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 xml:space="preserve">Согласно данным сводных финансовых отчетов </w:t>
      </w:r>
      <w:r w:rsidR="00D76C5F">
        <w:rPr>
          <w:rStyle w:val="FontStyle12"/>
          <w:sz w:val="28"/>
          <w:szCs w:val="28"/>
          <w:lang w:val="ru-RU"/>
        </w:rPr>
        <w:t>29</w:t>
      </w:r>
      <w:r w:rsidR="00234CD1">
        <w:rPr>
          <w:rStyle w:val="FontStyle12"/>
          <w:sz w:val="28"/>
          <w:szCs w:val="28"/>
          <w:lang w:val="ru-RU"/>
        </w:rPr>
        <w:t xml:space="preserve"> политическ</w:t>
      </w:r>
      <w:r w:rsidR="00D76C5F">
        <w:rPr>
          <w:rStyle w:val="FontStyle12"/>
          <w:sz w:val="28"/>
          <w:szCs w:val="28"/>
          <w:lang w:val="ru-RU"/>
        </w:rPr>
        <w:t>их</w:t>
      </w:r>
      <w:r w:rsidR="00234CD1">
        <w:rPr>
          <w:rStyle w:val="FontStyle12"/>
          <w:sz w:val="28"/>
          <w:szCs w:val="28"/>
          <w:lang w:val="ru-RU"/>
        </w:rPr>
        <w:t xml:space="preserve"> парти</w:t>
      </w:r>
      <w:r w:rsidR="00D76C5F">
        <w:rPr>
          <w:rStyle w:val="FontStyle12"/>
          <w:sz w:val="28"/>
          <w:szCs w:val="28"/>
          <w:lang w:val="ru-RU"/>
        </w:rPr>
        <w:t>й</w:t>
      </w:r>
      <w:r w:rsidR="00234CD1">
        <w:rPr>
          <w:rStyle w:val="FontStyle12"/>
          <w:sz w:val="28"/>
          <w:szCs w:val="28"/>
          <w:lang w:val="ru-RU"/>
        </w:rPr>
        <w:t xml:space="preserve"> в отчетном периоде денежны</w:t>
      </w:r>
      <w:r w:rsidR="005807A1">
        <w:rPr>
          <w:rStyle w:val="FontStyle12"/>
          <w:sz w:val="28"/>
          <w:szCs w:val="28"/>
          <w:lang w:val="ru-RU"/>
        </w:rPr>
        <w:t>е</w:t>
      </w:r>
      <w:r w:rsidR="00234CD1">
        <w:rPr>
          <w:rStyle w:val="FontStyle12"/>
          <w:sz w:val="28"/>
          <w:szCs w:val="28"/>
          <w:lang w:val="ru-RU"/>
        </w:rPr>
        <w:t xml:space="preserve"> средств</w:t>
      </w:r>
      <w:r w:rsidR="005807A1">
        <w:rPr>
          <w:rStyle w:val="FontStyle12"/>
          <w:sz w:val="28"/>
          <w:szCs w:val="28"/>
          <w:lang w:val="ru-RU"/>
        </w:rPr>
        <w:t>а</w:t>
      </w:r>
      <w:r w:rsidR="00A25C8E" w:rsidRPr="00A25C8E">
        <w:rPr>
          <w:rStyle w:val="FontStyle12"/>
          <w:sz w:val="28"/>
          <w:szCs w:val="28"/>
          <w:lang w:val="ru-RU"/>
        </w:rPr>
        <w:t xml:space="preserve"> </w:t>
      </w:r>
      <w:r w:rsidR="00A25C8E">
        <w:rPr>
          <w:rStyle w:val="FontStyle12"/>
          <w:sz w:val="28"/>
          <w:szCs w:val="28"/>
          <w:lang w:val="ru-RU"/>
        </w:rPr>
        <w:t xml:space="preserve">не </w:t>
      </w:r>
      <w:r w:rsidR="005807A1">
        <w:rPr>
          <w:rStyle w:val="FontStyle12"/>
          <w:sz w:val="28"/>
          <w:szCs w:val="28"/>
          <w:lang w:val="ru-RU"/>
        </w:rPr>
        <w:t>расходовали</w:t>
      </w:r>
      <w:r w:rsidR="00234CD1">
        <w:rPr>
          <w:rStyle w:val="FontStyle12"/>
          <w:sz w:val="28"/>
          <w:szCs w:val="28"/>
          <w:lang w:val="ru-RU"/>
        </w:rPr>
        <w:t>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proofErr w:type="gramStart"/>
      <w:r w:rsidRPr="002B1E6A">
        <w:rPr>
          <w:rStyle w:val="FontStyle12"/>
          <w:sz w:val="28"/>
          <w:szCs w:val="28"/>
          <w:lang w:val="ru-RU"/>
        </w:rPr>
        <w:t xml:space="preserve">На содержание самих политических партий </w:t>
      </w:r>
      <w:r w:rsidR="00551F41">
        <w:rPr>
          <w:rStyle w:val="FontStyle12"/>
          <w:sz w:val="28"/>
          <w:szCs w:val="28"/>
          <w:lang w:val="ru-RU"/>
        </w:rPr>
        <w:t>в 201</w:t>
      </w:r>
      <w:r w:rsidR="00D76C5F">
        <w:rPr>
          <w:rStyle w:val="FontStyle12"/>
          <w:sz w:val="28"/>
          <w:szCs w:val="28"/>
          <w:lang w:val="ru-RU"/>
        </w:rPr>
        <w:t>7</w:t>
      </w:r>
      <w:r w:rsidR="00551F41">
        <w:rPr>
          <w:rStyle w:val="FontStyle12"/>
          <w:sz w:val="28"/>
          <w:szCs w:val="28"/>
          <w:lang w:val="ru-RU"/>
        </w:rPr>
        <w:t xml:space="preserve"> году </w:t>
      </w:r>
      <w:r w:rsidRPr="002B1E6A">
        <w:rPr>
          <w:rStyle w:val="FontStyle12"/>
          <w:sz w:val="28"/>
          <w:szCs w:val="28"/>
          <w:lang w:val="ru-RU"/>
        </w:rPr>
        <w:t xml:space="preserve">израсходовано </w:t>
      </w:r>
      <w:r w:rsidR="009E558D">
        <w:rPr>
          <w:rStyle w:val="FontStyle12"/>
          <w:sz w:val="28"/>
          <w:szCs w:val="28"/>
          <w:lang w:val="ru-RU"/>
        </w:rPr>
        <w:t>почти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0F5E31">
        <w:rPr>
          <w:rStyle w:val="FontStyle12"/>
          <w:sz w:val="28"/>
          <w:szCs w:val="28"/>
          <w:lang w:val="ru-RU"/>
        </w:rPr>
        <w:t>4</w:t>
      </w:r>
      <w:r w:rsidR="001429D1">
        <w:rPr>
          <w:rStyle w:val="FontStyle12"/>
          <w:sz w:val="28"/>
          <w:szCs w:val="28"/>
          <w:lang w:val="ru-RU"/>
        </w:rPr>
        <w:t xml:space="preserve"> млрд. </w:t>
      </w:r>
      <w:r w:rsidR="00434E7A">
        <w:rPr>
          <w:rStyle w:val="FontStyle12"/>
          <w:sz w:val="28"/>
          <w:szCs w:val="28"/>
          <w:lang w:val="ru-RU"/>
        </w:rPr>
        <w:t>320</w:t>
      </w:r>
      <w:r w:rsidR="001429D1">
        <w:rPr>
          <w:rStyle w:val="FontStyle12"/>
          <w:sz w:val="28"/>
          <w:szCs w:val="28"/>
          <w:lang w:val="ru-RU"/>
        </w:rPr>
        <w:t xml:space="preserve"> </w:t>
      </w:r>
      <w:r w:rsidRPr="002B1E6A">
        <w:rPr>
          <w:rStyle w:val="FontStyle12"/>
          <w:sz w:val="28"/>
          <w:szCs w:val="28"/>
          <w:lang w:val="ru-RU"/>
        </w:rPr>
        <w:t xml:space="preserve">млн. рублей, это </w:t>
      </w:r>
      <w:r w:rsidR="007C2B0A">
        <w:rPr>
          <w:rStyle w:val="FontStyle12"/>
          <w:sz w:val="28"/>
          <w:szCs w:val="28"/>
          <w:lang w:val="ru-RU"/>
        </w:rPr>
        <w:t>46,7</w:t>
      </w:r>
      <w:r w:rsidRPr="002B1E6A">
        <w:rPr>
          <w:rStyle w:val="FontStyle12"/>
          <w:sz w:val="28"/>
          <w:szCs w:val="28"/>
          <w:lang w:val="ru-RU"/>
        </w:rPr>
        <w:t xml:space="preserve"> процент</w:t>
      </w:r>
      <w:r w:rsidR="00603BDF">
        <w:rPr>
          <w:rStyle w:val="FontStyle12"/>
          <w:sz w:val="28"/>
          <w:szCs w:val="28"/>
          <w:lang w:val="ru-RU"/>
        </w:rPr>
        <w:t>а</w:t>
      </w:r>
      <w:r w:rsidRPr="002B1E6A">
        <w:rPr>
          <w:rStyle w:val="FontStyle12"/>
          <w:sz w:val="28"/>
          <w:szCs w:val="28"/>
          <w:lang w:val="ru-RU"/>
        </w:rPr>
        <w:t xml:space="preserve"> все</w:t>
      </w:r>
      <w:r w:rsidR="00BD3698">
        <w:rPr>
          <w:rStyle w:val="FontStyle12"/>
          <w:sz w:val="28"/>
          <w:szCs w:val="28"/>
          <w:lang w:val="ru-RU"/>
        </w:rPr>
        <w:t>й суммы</w:t>
      </w:r>
      <w:r w:rsidRPr="002B1E6A">
        <w:rPr>
          <w:rStyle w:val="FontStyle12"/>
          <w:sz w:val="28"/>
          <w:szCs w:val="28"/>
          <w:lang w:val="ru-RU"/>
        </w:rPr>
        <w:t xml:space="preserve"> расходов, из них </w:t>
      </w:r>
      <w:r w:rsidR="005807A1">
        <w:rPr>
          <w:rStyle w:val="FontStyle12"/>
          <w:sz w:val="28"/>
          <w:szCs w:val="28"/>
          <w:lang w:val="ru-RU"/>
        </w:rPr>
        <w:t>около</w:t>
      </w:r>
      <w:r w:rsidR="003C0ABE">
        <w:rPr>
          <w:rStyle w:val="FontStyle12"/>
          <w:sz w:val="28"/>
          <w:szCs w:val="28"/>
          <w:lang w:val="ru-RU"/>
        </w:rPr>
        <w:t xml:space="preserve"> </w:t>
      </w:r>
      <w:r w:rsidR="000F5E31">
        <w:rPr>
          <w:rStyle w:val="FontStyle12"/>
          <w:sz w:val="28"/>
          <w:szCs w:val="28"/>
          <w:lang w:val="ru-RU"/>
        </w:rPr>
        <w:t>1</w:t>
      </w:r>
      <w:r w:rsidR="001429D1">
        <w:rPr>
          <w:rStyle w:val="FontStyle12"/>
          <w:sz w:val="28"/>
          <w:szCs w:val="28"/>
          <w:lang w:val="ru-RU"/>
        </w:rPr>
        <w:t xml:space="preserve"> млрд. </w:t>
      </w:r>
      <w:r w:rsidR="000F5E31">
        <w:rPr>
          <w:rStyle w:val="FontStyle12"/>
          <w:sz w:val="28"/>
          <w:szCs w:val="28"/>
          <w:lang w:val="ru-RU"/>
        </w:rPr>
        <w:t>1</w:t>
      </w:r>
      <w:r w:rsidR="009E558D">
        <w:rPr>
          <w:rStyle w:val="FontStyle12"/>
          <w:sz w:val="28"/>
          <w:szCs w:val="28"/>
          <w:lang w:val="ru-RU"/>
        </w:rPr>
        <w:t>9</w:t>
      </w:r>
      <w:r w:rsidR="000F5E31">
        <w:rPr>
          <w:rStyle w:val="FontStyle12"/>
          <w:sz w:val="28"/>
          <w:szCs w:val="28"/>
          <w:lang w:val="ru-RU"/>
        </w:rPr>
        <w:t>5,</w:t>
      </w:r>
      <w:r w:rsidR="009E558D">
        <w:rPr>
          <w:rStyle w:val="FontStyle12"/>
          <w:sz w:val="28"/>
          <w:szCs w:val="28"/>
          <w:lang w:val="ru-RU"/>
        </w:rPr>
        <w:t>8</w:t>
      </w:r>
      <w:r w:rsidRPr="002B1E6A">
        <w:rPr>
          <w:rStyle w:val="FontStyle12"/>
          <w:sz w:val="28"/>
          <w:szCs w:val="28"/>
          <w:lang w:val="ru-RU"/>
        </w:rPr>
        <w:t xml:space="preserve"> млн. рублей (</w:t>
      </w:r>
      <w:r w:rsidR="007C2B0A">
        <w:rPr>
          <w:rStyle w:val="FontStyle12"/>
          <w:sz w:val="28"/>
          <w:szCs w:val="28"/>
          <w:lang w:val="ru-RU"/>
        </w:rPr>
        <w:t xml:space="preserve">12,9 </w:t>
      </w:r>
      <w:r w:rsidRPr="002B1E6A">
        <w:rPr>
          <w:rStyle w:val="FontStyle12"/>
          <w:sz w:val="28"/>
          <w:szCs w:val="28"/>
          <w:lang w:val="ru-RU"/>
        </w:rPr>
        <w:t>процент</w:t>
      </w:r>
      <w:r w:rsidR="00603BDF">
        <w:rPr>
          <w:rStyle w:val="FontStyle12"/>
          <w:sz w:val="28"/>
          <w:szCs w:val="28"/>
          <w:lang w:val="ru-RU"/>
        </w:rPr>
        <w:t>а</w:t>
      </w:r>
      <w:r w:rsidRPr="002B1E6A">
        <w:rPr>
          <w:rStyle w:val="FontStyle12"/>
          <w:sz w:val="28"/>
          <w:szCs w:val="28"/>
          <w:lang w:val="ru-RU"/>
        </w:rPr>
        <w:t xml:space="preserve">) </w:t>
      </w:r>
      <w:r w:rsidR="00DA10B4">
        <w:rPr>
          <w:rStyle w:val="FontStyle12"/>
          <w:sz w:val="28"/>
          <w:szCs w:val="28"/>
          <w:lang w:val="ru-RU"/>
        </w:rPr>
        <w:t>–</w:t>
      </w:r>
      <w:r w:rsidRPr="002B1E6A">
        <w:rPr>
          <w:rStyle w:val="FontStyle12"/>
          <w:sz w:val="28"/>
          <w:szCs w:val="28"/>
          <w:lang w:val="ru-RU"/>
        </w:rPr>
        <w:t xml:space="preserve"> на содержание руководящих органов политических партий и </w:t>
      </w:r>
      <w:r w:rsidR="003C0ABE">
        <w:rPr>
          <w:rStyle w:val="FontStyle12"/>
          <w:sz w:val="28"/>
          <w:szCs w:val="28"/>
          <w:lang w:val="ru-RU"/>
        </w:rPr>
        <w:t>3</w:t>
      </w:r>
      <w:r w:rsidR="000F5E31">
        <w:rPr>
          <w:rStyle w:val="FontStyle12"/>
          <w:sz w:val="28"/>
          <w:szCs w:val="28"/>
          <w:lang w:val="ru-RU"/>
        </w:rPr>
        <w:t xml:space="preserve"> млрд. </w:t>
      </w:r>
      <w:r w:rsidR="009E558D">
        <w:rPr>
          <w:rStyle w:val="FontStyle12"/>
          <w:sz w:val="28"/>
          <w:szCs w:val="28"/>
          <w:lang w:val="ru-RU"/>
        </w:rPr>
        <w:t>124,1</w:t>
      </w:r>
      <w:r w:rsidR="000F5E31" w:rsidRPr="002B1E6A">
        <w:rPr>
          <w:rStyle w:val="FontStyle12"/>
          <w:sz w:val="28"/>
          <w:szCs w:val="28"/>
          <w:lang w:val="ru-RU"/>
        </w:rPr>
        <w:t xml:space="preserve"> млн.</w:t>
      </w:r>
      <w:r w:rsidRPr="002B1E6A">
        <w:rPr>
          <w:rStyle w:val="FontStyle12"/>
          <w:sz w:val="28"/>
          <w:szCs w:val="28"/>
          <w:lang w:val="ru-RU"/>
        </w:rPr>
        <w:t xml:space="preserve"> рублей (</w:t>
      </w:r>
      <w:r w:rsidR="007C2B0A">
        <w:rPr>
          <w:rStyle w:val="FontStyle12"/>
          <w:sz w:val="28"/>
          <w:szCs w:val="28"/>
          <w:lang w:val="ru-RU"/>
        </w:rPr>
        <w:t>33,7 </w:t>
      </w:r>
      <w:r w:rsidRPr="002B1E6A">
        <w:rPr>
          <w:rStyle w:val="FontStyle12"/>
          <w:sz w:val="28"/>
          <w:szCs w:val="28"/>
          <w:lang w:val="ru-RU"/>
        </w:rPr>
        <w:t>процент</w:t>
      </w:r>
      <w:r w:rsidR="00603BDF">
        <w:rPr>
          <w:rStyle w:val="FontStyle12"/>
          <w:sz w:val="28"/>
          <w:szCs w:val="28"/>
          <w:lang w:val="ru-RU"/>
        </w:rPr>
        <w:t>а</w:t>
      </w:r>
      <w:r w:rsidRPr="002B1E6A">
        <w:rPr>
          <w:rStyle w:val="FontStyle12"/>
          <w:sz w:val="28"/>
          <w:szCs w:val="28"/>
          <w:lang w:val="ru-RU"/>
        </w:rPr>
        <w:t xml:space="preserve">) </w:t>
      </w:r>
      <w:r w:rsidR="00DA10B4">
        <w:rPr>
          <w:rStyle w:val="FontStyle12"/>
          <w:sz w:val="28"/>
          <w:szCs w:val="28"/>
          <w:lang w:val="ru-RU"/>
        </w:rPr>
        <w:t>–</w:t>
      </w:r>
      <w:r w:rsidRPr="002B1E6A">
        <w:rPr>
          <w:rStyle w:val="FontStyle12"/>
          <w:sz w:val="28"/>
          <w:szCs w:val="28"/>
          <w:lang w:val="ru-RU"/>
        </w:rPr>
        <w:t xml:space="preserve"> на содержание региональных отделений и иных зарегистрированных подразделений.</w:t>
      </w:r>
      <w:proofErr w:type="gramEnd"/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На проведение съездов, партийных конференций, общих собраний всеми политическими партиями, их региональными отделениями и иными зарегистрированными структурными подразделениями израсходовано </w:t>
      </w:r>
      <w:r w:rsidR="009E558D">
        <w:rPr>
          <w:rStyle w:val="FontStyle12"/>
          <w:sz w:val="28"/>
          <w:szCs w:val="28"/>
          <w:lang w:val="ru-RU"/>
        </w:rPr>
        <w:t>почти</w:t>
      </w:r>
      <w:r w:rsidR="003C0ABE">
        <w:rPr>
          <w:rStyle w:val="FontStyle12"/>
          <w:sz w:val="28"/>
          <w:szCs w:val="28"/>
          <w:lang w:val="ru-RU"/>
        </w:rPr>
        <w:t xml:space="preserve"> </w:t>
      </w:r>
      <w:r w:rsidR="009E558D">
        <w:rPr>
          <w:rStyle w:val="FontStyle12"/>
          <w:sz w:val="28"/>
          <w:szCs w:val="28"/>
          <w:lang w:val="ru-RU"/>
        </w:rPr>
        <w:t>375,5</w:t>
      </w:r>
      <w:r w:rsidRPr="002B1E6A">
        <w:rPr>
          <w:rStyle w:val="FontStyle12"/>
          <w:sz w:val="28"/>
          <w:szCs w:val="28"/>
          <w:lang w:val="ru-RU"/>
        </w:rPr>
        <w:t xml:space="preserve"> млн. рублей или</w:t>
      </w:r>
      <w:r w:rsidR="007C2B0A">
        <w:rPr>
          <w:rStyle w:val="FontStyle12"/>
          <w:sz w:val="28"/>
          <w:szCs w:val="28"/>
          <w:lang w:val="ru-RU"/>
        </w:rPr>
        <w:t xml:space="preserve"> 4,1 </w:t>
      </w:r>
      <w:r w:rsidRPr="002B1E6A">
        <w:rPr>
          <w:rStyle w:val="FontStyle12"/>
          <w:sz w:val="28"/>
          <w:szCs w:val="28"/>
          <w:lang w:val="ru-RU"/>
        </w:rPr>
        <w:t>процент</w:t>
      </w:r>
      <w:r w:rsidR="00603BDF">
        <w:rPr>
          <w:rStyle w:val="FontStyle12"/>
          <w:sz w:val="28"/>
          <w:szCs w:val="28"/>
          <w:lang w:val="ru-RU"/>
        </w:rPr>
        <w:t>а</w:t>
      </w:r>
      <w:r w:rsidRPr="002B1E6A">
        <w:rPr>
          <w:rStyle w:val="FontStyle12"/>
          <w:sz w:val="28"/>
          <w:szCs w:val="28"/>
          <w:lang w:val="ru-RU"/>
        </w:rPr>
        <w:t xml:space="preserve"> от суммы всех расходов</w:t>
      </w:r>
      <w:r w:rsidR="003C0ABE">
        <w:rPr>
          <w:rStyle w:val="FontStyle12"/>
          <w:sz w:val="28"/>
          <w:szCs w:val="28"/>
          <w:lang w:val="ru-RU"/>
        </w:rPr>
        <w:t xml:space="preserve"> (в 201</w:t>
      </w:r>
      <w:r w:rsidR="009E558D">
        <w:rPr>
          <w:rStyle w:val="FontStyle12"/>
          <w:sz w:val="28"/>
          <w:szCs w:val="28"/>
          <w:lang w:val="ru-RU"/>
        </w:rPr>
        <w:t>6</w:t>
      </w:r>
      <w:r w:rsidR="003C0ABE">
        <w:rPr>
          <w:rStyle w:val="FontStyle12"/>
          <w:sz w:val="28"/>
          <w:szCs w:val="28"/>
          <w:lang w:val="ru-RU"/>
        </w:rPr>
        <w:t xml:space="preserve"> г. – </w:t>
      </w:r>
      <w:r w:rsidR="009E558D">
        <w:rPr>
          <w:rStyle w:val="FontStyle12"/>
          <w:sz w:val="28"/>
          <w:szCs w:val="28"/>
          <w:lang w:val="ru-RU"/>
        </w:rPr>
        <w:t>411,8</w:t>
      </w:r>
      <w:r w:rsidR="003C0ABE">
        <w:rPr>
          <w:rStyle w:val="FontStyle12"/>
          <w:sz w:val="28"/>
          <w:szCs w:val="28"/>
          <w:lang w:val="ru-RU"/>
        </w:rPr>
        <w:t xml:space="preserve"> млн. рублей)</w:t>
      </w:r>
      <w:r w:rsidRPr="002B1E6A">
        <w:rPr>
          <w:rStyle w:val="FontStyle12"/>
          <w:sz w:val="28"/>
          <w:szCs w:val="28"/>
          <w:lang w:val="ru-RU"/>
        </w:rPr>
        <w:t>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lastRenderedPageBreak/>
        <w:t xml:space="preserve">Расходы на публичные мероприятия составили </w:t>
      </w:r>
      <w:r w:rsidR="003C0ABE">
        <w:rPr>
          <w:rStyle w:val="FontStyle12"/>
          <w:sz w:val="28"/>
          <w:szCs w:val="28"/>
          <w:lang w:val="ru-RU"/>
        </w:rPr>
        <w:t xml:space="preserve">1 млрд. </w:t>
      </w:r>
      <w:r w:rsidR="009E558D">
        <w:rPr>
          <w:rStyle w:val="FontStyle12"/>
          <w:sz w:val="28"/>
          <w:szCs w:val="28"/>
          <w:lang w:val="ru-RU"/>
        </w:rPr>
        <w:t>17</w:t>
      </w:r>
      <w:r w:rsidR="003C0ABE">
        <w:rPr>
          <w:rStyle w:val="FontStyle12"/>
          <w:sz w:val="28"/>
          <w:szCs w:val="28"/>
          <w:lang w:val="ru-RU"/>
        </w:rPr>
        <w:t xml:space="preserve"> млн. рублей или</w:t>
      </w:r>
      <w:r w:rsidR="007579D8">
        <w:rPr>
          <w:rStyle w:val="FontStyle12"/>
          <w:sz w:val="28"/>
          <w:szCs w:val="28"/>
          <w:lang w:val="ru-RU"/>
        </w:rPr>
        <w:t xml:space="preserve"> </w:t>
      </w:r>
      <w:r w:rsidR="00612167">
        <w:rPr>
          <w:rStyle w:val="FontStyle12"/>
          <w:sz w:val="28"/>
          <w:szCs w:val="28"/>
          <w:lang w:val="ru-RU"/>
        </w:rPr>
        <w:t xml:space="preserve">почти </w:t>
      </w:r>
      <w:r w:rsidR="007579D8">
        <w:rPr>
          <w:rStyle w:val="FontStyle12"/>
          <w:sz w:val="28"/>
          <w:szCs w:val="28"/>
          <w:lang w:val="ru-RU"/>
        </w:rPr>
        <w:t xml:space="preserve">11 </w:t>
      </w:r>
      <w:r w:rsidR="003C0ABE" w:rsidRPr="002B1E6A">
        <w:rPr>
          <w:rStyle w:val="FontStyle12"/>
          <w:sz w:val="28"/>
          <w:szCs w:val="28"/>
          <w:lang w:val="ru-RU"/>
        </w:rPr>
        <w:t>процент</w:t>
      </w:r>
      <w:r w:rsidR="007579D8">
        <w:rPr>
          <w:rStyle w:val="FontStyle12"/>
          <w:sz w:val="28"/>
          <w:szCs w:val="28"/>
          <w:lang w:val="ru-RU"/>
        </w:rPr>
        <w:t>ов</w:t>
      </w:r>
      <w:r w:rsidR="003C0ABE">
        <w:rPr>
          <w:rStyle w:val="FontStyle12"/>
          <w:sz w:val="28"/>
          <w:szCs w:val="28"/>
          <w:lang w:val="ru-RU"/>
        </w:rPr>
        <w:t xml:space="preserve"> (в 201</w:t>
      </w:r>
      <w:r w:rsidR="009E558D">
        <w:rPr>
          <w:rStyle w:val="FontStyle12"/>
          <w:sz w:val="28"/>
          <w:szCs w:val="28"/>
          <w:lang w:val="ru-RU"/>
        </w:rPr>
        <w:t>6</w:t>
      </w:r>
      <w:r w:rsidR="003C0ABE">
        <w:rPr>
          <w:rStyle w:val="FontStyle12"/>
          <w:sz w:val="28"/>
          <w:szCs w:val="28"/>
          <w:lang w:val="ru-RU"/>
        </w:rPr>
        <w:t xml:space="preserve"> г. – </w:t>
      </w:r>
      <w:r w:rsidR="009E558D">
        <w:rPr>
          <w:rStyle w:val="FontStyle12"/>
          <w:sz w:val="28"/>
          <w:szCs w:val="28"/>
          <w:lang w:val="ru-RU"/>
        </w:rPr>
        <w:t>1 млрд. 283,7</w:t>
      </w:r>
      <w:r w:rsidRPr="002B1E6A">
        <w:rPr>
          <w:rStyle w:val="FontStyle12"/>
          <w:sz w:val="28"/>
          <w:szCs w:val="28"/>
          <w:lang w:val="ru-RU"/>
        </w:rPr>
        <w:t>млн. рублей</w:t>
      </w:r>
      <w:r w:rsidR="003C0ABE">
        <w:rPr>
          <w:rStyle w:val="FontStyle12"/>
          <w:sz w:val="28"/>
          <w:szCs w:val="28"/>
          <w:lang w:val="ru-RU"/>
        </w:rPr>
        <w:t>)</w:t>
      </w:r>
      <w:r w:rsidRPr="002B1E6A">
        <w:rPr>
          <w:rStyle w:val="FontStyle12"/>
          <w:sz w:val="28"/>
          <w:szCs w:val="28"/>
          <w:lang w:val="ru-RU"/>
        </w:rPr>
        <w:t>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Перечислено в избирательные фонды, фонды референдума </w:t>
      </w:r>
      <w:r w:rsidR="001429D1">
        <w:rPr>
          <w:rStyle w:val="FontStyle12"/>
          <w:sz w:val="28"/>
          <w:szCs w:val="28"/>
          <w:lang w:val="ru-RU"/>
        </w:rPr>
        <w:t>примерно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9E558D">
        <w:rPr>
          <w:rStyle w:val="FontStyle12"/>
          <w:sz w:val="28"/>
          <w:szCs w:val="28"/>
          <w:lang w:val="ru-RU"/>
        </w:rPr>
        <w:t>1</w:t>
      </w:r>
      <w:r w:rsidR="003C0ABE">
        <w:rPr>
          <w:rStyle w:val="FontStyle12"/>
          <w:sz w:val="28"/>
          <w:szCs w:val="28"/>
          <w:lang w:val="ru-RU"/>
        </w:rPr>
        <w:t xml:space="preserve"> млрд. </w:t>
      </w:r>
      <w:r w:rsidR="009E558D">
        <w:rPr>
          <w:rStyle w:val="FontStyle12"/>
          <w:sz w:val="28"/>
          <w:szCs w:val="28"/>
          <w:lang w:val="ru-RU"/>
        </w:rPr>
        <w:t>218,6</w:t>
      </w:r>
      <w:r w:rsidR="003C0ABE">
        <w:rPr>
          <w:rStyle w:val="FontStyle12"/>
          <w:sz w:val="28"/>
          <w:szCs w:val="28"/>
          <w:lang w:val="ru-RU"/>
        </w:rPr>
        <w:t xml:space="preserve"> млн. рублей или</w:t>
      </w:r>
      <w:r w:rsidR="00A76879">
        <w:rPr>
          <w:rStyle w:val="FontStyle12"/>
          <w:sz w:val="28"/>
          <w:szCs w:val="28"/>
          <w:lang w:val="ru-RU"/>
        </w:rPr>
        <w:t xml:space="preserve"> 13,2 </w:t>
      </w:r>
      <w:r w:rsidR="003C0ABE" w:rsidRPr="002B1E6A">
        <w:rPr>
          <w:rStyle w:val="FontStyle12"/>
          <w:sz w:val="28"/>
          <w:szCs w:val="28"/>
          <w:lang w:val="ru-RU"/>
        </w:rPr>
        <w:t>процент</w:t>
      </w:r>
      <w:r w:rsidR="003C0ABE">
        <w:rPr>
          <w:rStyle w:val="FontStyle12"/>
          <w:sz w:val="28"/>
          <w:szCs w:val="28"/>
          <w:lang w:val="ru-RU"/>
        </w:rPr>
        <w:t>а (в 201</w:t>
      </w:r>
      <w:r w:rsidR="009E558D">
        <w:rPr>
          <w:rStyle w:val="FontStyle12"/>
          <w:sz w:val="28"/>
          <w:szCs w:val="28"/>
          <w:lang w:val="ru-RU"/>
        </w:rPr>
        <w:t>6</w:t>
      </w:r>
      <w:r w:rsidR="003C0ABE">
        <w:rPr>
          <w:rStyle w:val="FontStyle12"/>
          <w:sz w:val="28"/>
          <w:szCs w:val="28"/>
          <w:lang w:val="ru-RU"/>
        </w:rPr>
        <w:t xml:space="preserve"> г. – </w:t>
      </w:r>
      <w:r w:rsidR="009E558D">
        <w:rPr>
          <w:rStyle w:val="FontStyle12"/>
          <w:sz w:val="28"/>
          <w:szCs w:val="28"/>
          <w:lang w:val="ru-RU"/>
        </w:rPr>
        <w:t>5 млрд. 532,5</w:t>
      </w:r>
      <w:r w:rsidR="003C0ABE">
        <w:rPr>
          <w:rStyle w:val="FontStyle12"/>
          <w:sz w:val="28"/>
          <w:szCs w:val="28"/>
          <w:lang w:val="ru-RU"/>
        </w:rPr>
        <w:t>млн. рублей</w:t>
      </w:r>
      <w:r w:rsidRPr="002B1E6A">
        <w:rPr>
          <w:rStyle w:val="FontStyle12"/>
          <w:sz w:val="28"/>
          <w:szCs w:val="28"/>
          <w:lang w:val="ru-RU"/>
        </w:rPr>
        <w:t>).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proofErr w:type="gramStart"/>
      <w:r w:rsidRPr="002B1E6A">
        <w:rPr>
          <w:rStyle w:val="FontStyle12"/>
          <w:sz w:val="28"/>
          <w:szCs w:val="28"/>
          <w:lang w:val="ru-RU"/>
        </w:rPr>
        <w:t xml:space="preserve">На пропагандистскую деятельность (информационную, рекламную, издательскую, полиграфическую) израсходовано </w:t>
      </w:r>
      <w:r w:rsidR="009E558D">
        <w:rPr>
          <w:rStyle w:val="FontStyle12"/>
          <w:sz w:val="28"/>
          <w:szCs w:val="28"/>
          <w:lang w:val="ru-RU"/>
        </w:rPr>
        <w:t>1</w:t>
      </w:r>
      <w:r w:rsidR="001429D1">
        <w:rPr>
          <w:rStyle w:val="FontStyle12"/>
          <w:sz w:val="28"/>
          <w:szCs w:val="28"/>
          <w:lang w:val="ru-RU"/>
        </w:rPr>
        <w:t xml:space="preserve"> млрд. </w:t>
      </w:r>
      <w:r w:rsidR="009E558D">
        <w:rPr>
          <w:rStyle w:val="FontStyle12"/>
          <w:sz w:val="28"/>
          <w:szCs w:val="28"/>
          <w:lang w:val="ru-RU"/>
        </w:rPr>
        <w:t>692,2</w:t>
      </w:r>
      <w:r w:rsidR="003C0ABE">
        <w:rPr>
          <w:rStyle w:val="FontStyle12"/>
          <w:sz w:val="28"/>
          <w:szCs w:val="28"/>
          <w:lang w:val="ru-RU"/>
        </w:rPr>
        <w:t xml:space="preserve"> млн. рублей или</w:t>
      </w:r>
      <w:r w:rsidR="00A76879">
        <w:rPr>
          <w:rStyle w:val="FontStyle12"/>
          <w:sz w:val="28"/>
          <w:szCs w:val="28"/>
          <w:lang w:val="ru-RU"/>
        </w:rPr>
        <w:t xml:space="preserve"> 18,3 </w:t>
      </w:r>
      <w:r w:rsidRPr="002B1E6A">
        <w:rPr>
          <w:rStyle w:val="FontStyle12"/>
          <w:sz w:val="28"/>
          <w:szCs w:val="28"/>
          <w:lang w:val="ru-RU"/>
        </w:rPr>
        <w:t>процент</w:t>
      </w:r>
      <w:r w:rsidR="00603BDF">
        <w:rPr>
          <w:rStyle w:val="FontStyle12"/>
          <w:sz w:val="28"/>
          <w:szCs w:val="28"/>
          <w:lang w:val="ru-RU"/>
        </w:rPr>
        <w:t>а</w:t>
      </w:r>
      <w:r w:rsidR="003C0ABE">
        <w:rPr>
          <w:rStyle w:val="FontStyle12"/>
          <w:sz w:val="28"/>
          <w:szCs w:val="28"/>
          <w:lang w:val="ru-RU"/>
        </w:rPr>
        <w:t xml:space="preserve"> (в 2015 г. – </w:t>
      </w:r>
      <w:r w:rsidR="009E558D">
        <w:rPr>
          <w:rStyle w:val="FontStyle12"/>
          <w:sz w:val="28"/>
          <w:szCs w:val="28"/>
          <w:lang w:val="ru-RU"/>
        </w:rPr>
        <w:t>2 млрд. 900,3</w:t>
      </w:r>
      <w:r w:rsidR="003C0ABE" w:rsidRPr="002B1E6A">
        <w:rPr>
          <w:rStyle w:val="FontStyle12"/>
          <w:sz w:val="28"/>
          <w:szCs w:val="28"/>
          <w:lang w:val="ru-RU"/>
        </w:rPr>
        <w:t xml:space="preserve"> млн. рублей</w:t>
      </w:r>
      <w:r w:rsidR="003C0ABE">
        <w:rPr>
          <w:rStyle w:val="FontStyle12"/>
          <w:sz w:val="28"/>
          <w:szCs w:val="28"/>
          <w:lang w:val="ru-RU"/>
        </w:rPr>
        <w:t>)</w:t>
      </w:r>
      <w:r w:rsidRPr="002B1E6A">
        <w:rPr>
          <w:rStyle w:val="FontStyle12"/>
          <w:sz w:val="28"/>
          <w:szCs w:val="28"/>
          <w:lang w:val="ru-RU"/>
        </w:rPr>
        <w:t>.</w:t>
      </w:r>
      <w:proofErr w:type="gramEnd"/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На учреждение и содержание издательств, информационных агентств, полиграфических предприятий, СМИ, образовательных учреждений израсходовано </w:t>
      </w:r>
      <w:r w:rsidR="009E558D">
        <w:rPr>
          <w:rStyle w:val="FontStyle12"/>
          <w:sz w:val="28"/>
          <w:szCs w:val="28"/>
          <w:lang w:val="ru-RU"/>
        </w:rPr>
        <w:t xml:space="preserve">213,9 </w:t>
      </w:r>
      <w:r w:rsidRPr="002B1E6A">
        <w:rPr>
          <w:rStyle w:val="FontStyle12"/>
          <w:sz w:val="28"/>
          <w:szCs w:val="28"/>
          <w:lang w:val="ru-RU"/>
        </w:rPr>
        <w:t>млн.</w:t>
      </w:r>
      <w:r w:rsidR="00C816B6">
        <w:rPr>
          <w:rStyle w:val="FontStyle12"/>
          <w:sz w:val="28"/>
          <w:szCs w:val="28"/>
          <w:lang w:val="ru-RU"/>
        </w:rPr>
        <w:t xml:space="preserve"> </w:t>
      </w:r>
      <w:r w:rsidRPr="002B1E6A">
        <w:rPr>
          <w:rStyle w:val="FontStyle12"/>
          <w:sz w:val="28"/>
          <w:szCs w:val="28"/>
          <w:lang w:val="ru-RU"/>
        </w:rPr>
        <w:t xml:space="preserve">рублей </w:t>
      </w:r>
      <w:r w:rsidR="009E558D">
        <w:rPr>
          <w:rStyle w:val="FontStyle12"/>
          <w:sz w:val="28"/>
          <w:szCs w:val="28"/>
          <w:lang w:val="ru-RU"/>
        </w:rPr>
        <w:t>–</w:t>
      </w:r>
      <w:r w:rsidR="00A76879">
        <w:rPr>
          <w:rStyle w:val="FontStyle12"/>
          <w:sz w:val="28"/>
          <w:szCs w:val="28"/>
          <w:lang w:val="ru-RU"/>
        </w:rPr>
        <w:t xml:space="preserve"> 2,3 </w:t>
      </w:r>
      <w:r w:rsidRPr="002B1E6A">
        <w:rPr>
          <w:rStyle w:val="FontStyle12"/>
          <w:sz w:val="28"/>
          <w:szCs w:val="28"/>
          <w:lang w:val="ru-RU"/>
        </w:rPr>
        <w:t>процента</w:t>
      </w:r>
      <w:r w:rsidR="009E558D">
        <w:rPr>
          <w:rStyle w:val="FontStyle12"/>
          <w:sz w:val="28"/>
          <w:szCs w:val="28"/>
          <w:lang w:val="ru-RU"/>
        </w:rPr>
        <w:t xml:space="preserve"> (2016 г. - 244,4</w:t>
      </w:r>
      <w:r w:rsidR="009E558D" w:rsidRPr="002B1E6A">
        <w:rPr>
          <w:rStyle w:val="FontStyle12"/>
          <w:sz w:val="28"/>
          <w:szCs w:val="28"/>
          <w:lang w:val="ru-RU"/>
        </w:rPr>
        <w:t xml:space="preserve"> млн.</w:t>
      </w:r>
      <w:r w:rsidR="009E558D">
        <w:rPr>
          <w:rStyle w:val="FontStyle12"/>
          <w:sz w:val="28"/>
          <w:szCs w:val="28"/>
          <w:lang w:val="ru-RU"/>
        </w:rPr>
        <w:t xml:space="preserve"> </w:t>
      </w:r>
      <w:r w:rsidR="009E558D" w:rsidRPr="002B1E6A">
        <w:rPr>
          <w:rStyle w:val="FontStyle12"/>
          <w:sz w:val="28"/>
          <w:szCs w:val="28"/>
          <w:lang w:val="ru-RU"/>
        </w:rPr>
        <w:t>рублей</w:t>
      </w:r>
      <w:r w:rsidR="009E558D">
        <w:rPr>
          <w:rStyle w:val="FontStyle12"/>
          <w:sz w:val="28"/>
          <w:szCs w:val="28"/>
          <w:lang w:val="ru-RU"/>
        </w:rPr>
        <w:t>)</w:t>
      </w:r>
      <w:r w:rsidRPr="002B1E6A">
        <w:rPr>
          <w:rStyle w:val="FontStyle12"/>
          <w:sz w:val="28"/>
          <w:szCs w:val="28"/>
          <w:lang w:val="ru-RU"/>
        </w:rPr>
        <w:t>.</w:t>
      </w:r>
    </w:p>
    <w:p w:rsidR="0007198B" w:rsidRPr="002B1E6A" w:rsidRDefault="0007198B" w:rsidP="00F94906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>На благотворительную деятельность израсходовано</w:t>
      </w:r>
      <w:r w:rsidR="000F5E31">
        <w:rPr>
          <w:rStyle w:val="FontStyle12"/>
          <w:sz w:val="28"/>
          <w:szCs w:val="28"/>
          <w:lang w:val="ru-RU"/>
        </w:rPr>
        <w:t xml:space="preserve"> почти</w:t>
      </w:r>
      <w:r w:rsidRPr="002B1E6A">
        <w:rPr>
          <w:rStyle w:val="FontStyle12"/>
          <w:sz w:val="28"/>
          <w:szCs w:val="28"/>
          <w:lang w:val="ru-RU"/>
        </w:rPr>
        <w:t xml:space="preserve"> </w:t>
      </w:r>
      <w:r w:rsidR="009E558D">
        <w:rPr>
          <w:rStyle w:val="FontStyle12"/>
          <w:sz w:val="28"/>
          <w:szCs w:val="28"/>
          <w:lang w:val="ru-RU"/>
        </w:rPr>
        <w:t>132,1</w:t>
      </w:r>
      <w:r w:rsidR="00F94906">
        <w:rPr>
          <w:rStyle w:val="FontStyle12"/>
          <w:sz w:val="28"/>
          <w:szCs w:val="28"/>
          <w:lang w:val="ru-RU"/>
        </w:rPr>
        <w:t xml:space="preserve"> млн. рублей или </w:t>
      </w:r>
      <w:r w:rsidR="005807A1">
        <w:rPr>
          <w:rStyle w:val="FontStyle12"/>
          <w:sz w:val="28"/>
          <w:szCs w:val="28"/>
          <w:lang w:val="ru-RU"/>
        </w:rPr>
        <w:t>около</w:t>
      </w:r>
      <w:r w:rsidR="00A76879">
        <w:rPr>
          <w:rStyle w:val="FontStyle12"/>
          <w:sz w:val="28"/>
          <w:szCs w:val="28"/>
          <w:lang w:val="ru-RU"/>
        </w:rPr>
        <w:t xml:space="preserve"> 1,4 </w:t>
      </w:r>
      <w:r w:rsidR="00F94906">
        <w:rPr>
          <w:rStyle w:val="FontStyle12"/>
          <w:sz w:val="28"/>
          <w:szCs w:val="28"/>
          <w:lang w:val="ru-RU"/>
        </w:rPr>
        <w:t>процента (</w:t>
      </w:r>
      <w:r w:rsidR="005807A1">
        <w:rPr>
          <w:rStyle w:val="FontStyle12"/>
          <w:sz w:val="28"/>
          <w:szCs w:val="28"/>
          <w:lang w:val="ru-RU"/>
        </w:rPr>
        <w:t>в 201</w:t>
      </w:r>
      <w:r w:rsidR="009E558D">
        <w:rPr>
          <w:rStyle w:val="FontStyle12"/>
          <w:sz w:val="28"/>
          <w:szCs w:val="28"/>
          <w:lang w:val="ru-RU"/>
        </w:rPr>
        <w:t>6</w:t>
      </w:r>
      <w:r w:rsidR="005807A1">
        <w:rPr>
          <w:rStyle w:val="FontStyle12"/>
          <w:sz w:val="28"/>
          <w:szCs w:val="28"/>
          <w:lang w:val="ru-RU"/>
        </w:rPr>
        <w:t xml:space="preserve"> г.</w:t>
      </w:r>
      <w:r w:rsidR="00F94906">
        <w:rPr>
          <w:rStyle w:val="FontStyle12"/>
          <w:sz w:val="28"/>
          <w:szCs w:val="28"/>
          <w:lang w:val="ru-RU"/>
        </w:rPr>
        <w:t xml:space="preserve"> –</w:t>
      </w:r>
      <w:r w:rsidR="009E558D">
        <w:rPr>
          <w:rStyle w:val="FontStyle12"/>
          <w:sz w:val="28"/>
          <w:szCs w:val="28"/>
          <w:lang w:val="ru-RU"/>
        </w:rPr>
        <w:t xml:space="preserve"> 57,2 </w:t>
      </w:r>
      <w:r w:rsidR="009E558D" w:rsidRPr="002B1E6A">
        <w:rPr>
          <w:rStyle w:val="FontStyle12"/>
          <w:sz w:val="28"/>
          <w:szCs w:val="28"/>
          <w:lang w:val="ru-RU"/>
        </w:rPr>
        <w:t>млн.</w:t>
      </w:r>
      <w:r w:rsidR="009E558D">
        <w:rPr>
          <w:rStyle w:val="FontStyle12"/>
          <w:sz w:val="28"/>
          <w:szCs w:val="28"/>
          <w:lang w:val="ru-RU"/>
        </w:rPr>
        <w:t xml:space="preserve">, в 2015 г. – </w:t>
      </w:r>
      <w:r w:rsidR="00F94906">
        <w:rPr>
          <w:rStyle w:val="FontStyle12"/>
          <w:sz w:val="28"/>
          <w:szCs w:val="28"/>
          <w:lang w:val="ru-RU"/>
        </w:rPr>
        <w:t xml:space="preserve"> </w:t>
      </w:r>
      <w:r w:rsidR="000F5E31">
        <w:rPr>
          <w:rStyle w:val="FontStyle12"/>
          <w:sz w:val="28"/>
          <w:szCs w:val="28"/>
          <w:lang w:val="ru-RU"/>
        </w:rPr>
        <w:t>3</w:t>
      </w:r>
      <w:r w:rsidR="00C816B6">
        <w:rPr>
          <w:rStyle w:val="FontStyle12"/>
          <w:sz w:val="28"/>
          <w:szCs w:val="28"/>
          <w:lang w:val="ru-RU"/>
        </w:rPr>
        <w:t>9,</w:t>
      </w:r>
      <w:r w:rsidR="000F5E31">
        <w:rPr>
          <w:rStyle w:val="FontStyle12"/>
          <w:sz w:val="28"/>
          <w:szCs w:val="28"/>
          <w:lang w:val="ru-RU"/>
        </w:rPr>
        <w:t>2</w:t>
      </w:r>
      <w:r w:rsidRPr="002B1E6A">
        <w:rPr>
          <w:rStyle w:val="FontStyle12"/>
          <w:sz w:val="28"/>
          <w:szCs w:val="28"/>
          <w:lang w:val="ru-RU"/>
        </w:rPr>
        <w:t xml:space="preserve"> млн. рублей</w:t>
      </w:r>
      <w:r w:rsidR="0037776C">
        <w:rPr>
          <w:rStyle w:val="FontStyle12"/>
          <w:sz w:val="28"/>
          <w:szCs w:val="28"/>
          <w:lang w:val="ru-RU"/>
        </w:rPr>
        <w:t>)</w:t>
      </w:r>
      <w:r w:rsidRPr="002B1E6A">
        <w:rPr>
          <w:rStyle w:val="FontStyle12"/>
          <w:sz w:val="28"/>
          <w:szCs w:val="28"/>
          <w:lang w:val="ru-RU"/>
        </w:rPr>
        <w:t>.</w:t>
      </w:r>
    </w:p>
    <w:p w:rsidR="004E7BD2" w:rsidRDefault="004E7BD2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>
        <w:rPr>
          <w:rStyle w:val="FontStyle12"/>
          <w:sz w:val="28"/>
          <w:szCs w:val="28"/>
          <w:lang w:val="ru-RU"/>
        </w:rPr>
        <w:t xml:space="preserve">Расходы на международную деятельность составили </w:t>
      </w:r>
      <w:r w:rsidR="009E558D">
        <w:rPr>
          <w:rStyle w:val="FontStyle12"/>
          <w:sz w:val="28"/>
          <w:szCs w:val="28"/>
          <w:lang w:val="ru-RU"/>
        </w:rPr>
        <w:t xml:space="preserve">9,6 млн. рублей (2016 г. – </w:t>
      </w:r>
      <w:r>
        <w:rPr>
          <w:rStyle w:val="FontStyle12"/>
          <w:sz w:val="28"/>
          <w:szCs w:val="28"/>
          <w:lang w:val="ru-RU"/>
        </w:rPr>
        <w:t>4,1 млн. рублей</w:t>
      </w:r>
      <w:r w:rsidR="009E558D">
        <w:rPr>
          <w:rStyle w:val="FontStyle12"/>
          <w:sz w:val="28"/>
          <w:szCs w:val="28"/>
          <w:lang w:val="ru-RU"/>
        </w:rPr>
        <w:t>)</w:t>
      </w:r>
      <w:r>
        <w:rPr>
          <w:rStyle w:val="FontStyle12"/>
          <w:sz w:val="28"/>
          <w:szCs w:val="28"/>
          <w:lang w:val="ru-RU"/>
        </w:rPr>
        <w:t>.</w:t>
      </w:r>
    </w:p>
    <w:p w:rsidR="0007198B" w:rsidRPr="002B1E6A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Другие расходы политических партий, их региональных отделений и иных зарегистрированных подразделений политических партий (оплата работ, услуг, ремонтные работы и др.) составили </w:t>
      </w:r>
      <w:r w:rsidR="000F5E31" w:rsidRPr="002B1E6A">
        <w:rPr>
          <w:rStyle w:val="FontStyle12"/>
          <w:sz w:val="28"/>
          <w:szCs w:val="28"/>
          <w:lang w:val="ru-RU"/>
        </w:rPr>
        <w:t>около</w:t>
      </w:r>
      <w:r w:rsidR="009E558D">
        <w:rPr>
          <w:rStyle w:val="FontStyle12"/>
          <w:sz w:val="28"/>
          <w:szCs w:val="28"/>
          <w:lang w:val="ru-RU"/>
        </w:rPr>
        <w:t xml:space="preserve"> 210</w:t>
      </w:r>
      <w:r w:rsidR="000F5E31">
        <w:rPr>
          <w:rStyle w:val="FontStyle12"/>
          <w:sz w:val="28"/>
          <w:szCs w:val="28"/>
          <w:lang w:val="ru-RU"/>
        </w:rPr>
        <w:t xml:space="preserve"> </w:t>
      </w:r>
      <w:r w:rsidR="00F94906">
        <w:rPr>
          <w:rStyle w:val="FontStyle12"/>
          <w:sz w:val="28"/>
          <w:szCs w:val="28"/>
          <w:lang w:val="ru-RU"/>
        </w:rPr>
        <w:t xml:space="preserve">млн. рублей </w:t>
      </w:r>
      <w:r w:rsidRPr="002B1E6A">
        <w:rPr>
          <w:rStyle w:val="FontStyle12"/>
          <w:sz w:val="28"/>
          <w:szCs w:val="28"/>
          <w:lang w:val="ru-RU"/>
        </w:rPr>
        <w:t>(</w:t>
      </w:r>
      <w:r w:rsidR="00A76879">
        <w:rPr>
          <w:rStyle w:val="FontStyle12"/>
          <w:sz w:val="28"/>
          <w:szCs w:val="28"/>
          <w:lang w:val="ru-RU"/>
        </w:rPr>
        <w:t>2,3 </w:t>
      </w:r>
      <w:r w:rsidRPr="002B1E6A">
        <w:rPr>
          <w:rStyle w:val="FontStyle12"/>
          <w:sz w:val="28"/>
          <w:szCs w:val="28"/>
          <w:lang w:val="ru-RU"/>
        </w:rPr>
        <w:t>процент</w:t>
      </w:r>
      <w:r w:rsidR="00603BDF">
        <w:rPr>
          <w:rStyle w:val="FontStyle12"/>
          <w:sz w:val="28"/>
          <w:szCs w:val="28"/>
          <w:lang w:val="ru-RU"/>
        </w:rPr>
        <w:t>а</w:t>
      </w:r>
      <w:r w:rsidRPr="002B1E6A">
        <w:rPr>
          <w:rStyle w:val="FontStyle12"/>
          <w:sz w:val="28"/>
          <w:szCs w:val="28"/>
          <w:lang w:val="ru-RU"/>
        </w:rPr>
        <w:t>).</w:t>
      </w:r>
      <w:r w:rsidR="00F94906">
        <w:rPr>
          <w:rStyle w:val="FontStyle12"/>
          <w:sz w:val="28"/>
          <w:szCs w:val="28"/>
          <w:lang w:val="ru-RU"/>
        </w:rPr>
        <w:t xml:space="preserve"> Возвращено заемных средств на сумму почти </w:t>
      </w:r>
      <w:r w:rsidR="009E558D">
        <w:rPr>
          <w:rStyle w:val="FontStyle12"/>
          <w:sz w:val="28"/>
          <w:szCs w:val="28"/>
          <w:lang w:val="ru-RU"/>
        </w:rPr>
        <w:t>70,2</w:t>
      </w:r>
      <w:r w:rsidR="00F94906">
        <w:rPr>
          <w:rStyle w:val="FontStyle12"/>
          <w:sz w:val="28"/>
          <w:szCs w:val="28"/>
          <w:lang w:val="ru-RU"/>
        </w:rPr>
        <w:t xml:space="preserve"> млн. рублей.</w:t>
      </w:r>
    </w:p>
    <w:p w:rsidR="00664005" w:rsidRDefault="0007198B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  <w:r w:rsidRPr="002B1E6A">
        <w:rPr>
          <w:rStyle w:val="FontStyle12"/>
          <w:sz w:val="28"/>
          <w:szCs w:val="28"/>
          <w:lang w:val="ru-RU"/>
        </w:rPr>
        <w:t xml:space="preserve">По результатам проведенной проверки подготовлены соответствующие заключения, копии которых </w:t>
      </w:r>
      <w:r w:rsidR="00A7318E">
        <w:rPr>
          <w:rStyle w:val="FontStyle12"/>
          <w:sz w:val="28"/>
          <w:szCs w:val="28"/>
          <w:lang w:val="ru-RU"/>
        </w:rPr>
        <w:t>направлены</w:t>
      </w:r>
      <w:r w:rsidRPr="002B1E6A">
        <w:rPr>
          <w:rStyle w:val="FontStyle12"/>
          <w:sz w:val="28"/>
          <w:szCs w:val="28"/>
          <w:lang w:val="ru-RU"/>
        </w:rPr>
        <w:t xml:space="preserve"> политическим партиям. </w:t>
      </w:r>
      <w:r w:rsidR="00C816B6">
        <w:rPr>
          <w:rStyle w:val="FontStyle12"/>
          <w:sz w:val="28"/>
          <w:szCs w:val="28"/>
          <w:lang w:val="ru-RU"/>
        </w:rPr>
        <w:t>Краткая и</w:t>
      </w:r>
      <w:r w:rsidRPr="002B1E6A">
        <w:rPr>
          <w:rStyle w:val="FontStyle12"/>
          <w:sz w:val="28"/>
          <w:szCs w:val="28"/>
          <w:lang w:val="ru-RU"/>
        </w:rPr>
        <w:t>нформация о результатах проверки и сводные финансовые отчеты за 201</w:t>
      </w:r>
      <w:r w:rsidR="004E6BA6">
        <w:rPr>
          <w:rStyle w:val="FontStyle12"/>
          <w:sz w:val="28"/>
          <w:szCs w:val="28"/>
          <w:lang w:val="ru-RU"/>
        </w:rPr>
        <w:t>7</w:t>
      </w:r>
      <w:r w:rsidR="000F5E31">
        <w:rPr>
          <w:rStyle w:val="FontStyle12"/>
          <w:sz w:val="28"/>
          <w:szCs w:val="28"/>
          <w:lang w:val="ru-RU"/>
        </w:rPr>
        <w:t xml:space="preserve"> </w:t>
      </w:r>
      <w:r w:rsidRPr="002B1E6A">
        <w:rPr>
          <w:rStyle w:val="FontStyle12"/>
          <w:sz w:val="28"/>
          <w:szCs w:val="28"/>
          <w:lang w:val="ru-RU"/>
        </w:rPr>
        <w:t xml:space="preserve">год </w:t>
      </w:r>
      <w:r w:rsidR="004E6BA6">
        <w:rPr>
          <w:rStyle w:val="FontStyle12"/>
          <w:sz w:val="28"/>
          <w:szCs w:val="28"/>
          <w:lang w:val="ru-RU"/>
        </w:rPr>
        <w:t>размещены</w:t>
      </w:r>
      <w:r w:rsidR="005807A1">
        <w:rPr>
          <w:rStyle w:val="FontStyle12"/>
          <w:sz w:val="28"/>
          <w:szCs w:val="28"/>
          <w:lang w:val="ru-RU"/>
        </w:rPr>
        <w:t xml:space="preserve"> </w:t>
      </w:r>
      <w:r w:rsidR="004E6BA6">
        <w:rPr>
          <w:rStyle w:val="FontStyle12"/>
          <w:sz w:val="28"/>
          <w:szCs w:val="28"/>
          <w:lang w:val="ru-RU"/>
        </w:rPr>
        <w:t>н</w:t>
      </w:r>
      <w:r w:rsidRPr="002B1E6A">
        <w:rPr>
          <w:rStyle w:val="FontStyle12"/>
          <w:sz w:val="28"/>
          <w:szCs w:val="28"/>
          <w:lang w:val="ru-RU"/>
        </w:rPr>
        <w:t>а официально</w:t>
      </w:r>
      <w:r w:rsidR="000F5E31">
        <w:rPr>
          <w:rStyle w:val="FontStyle12"/>
          <w:sz w:val="28"/>
          <w:szCs w:val="28"/>
          <w:lang w:val="ru-RU"/>
        </w:rPr>
        <w:t>м</w:t>
      </w:r>
      <w:r w:rsidRPr="002B1E6A">
        <w:rPr>
          <w:rStyle w:val="FontStyle12"/>
          <w:sz w:val="28"/>
          <w:szCs w:val="28"/>
          <w:lang w:val="ru-RU"/>
        </w:rPr>
        <w:t xml:space="preserve"> сайте ЦИК России.</w:t>
      </w:r>
    </w:p>
    <w:p w:rsidR="005807A1" w:rsidRPr="002B1E6A" w:rsidRDefault="005807A1" w:rsidP="002B1E6A">
      <w:pPr>
        <w:pStyle w:val="Style3"/>
        <w:spacing w:line="360" w:lineRule="auto"/>
        <w:ind w:firstLine="720"/>
        <w:rPr>
          <w:rStyle w:val="FontStyle12"/>
          <w:sz w:val="28"/>
          <w:szCs w:val="28"/>
          <w:lang w:val="ru-RU"/>
        </w:rPr>
      </w:pPr>
    </w:p>
    <w:p w:rsidR="00C816B6" w:rsidRPr="00C816B6" w:rsidRDefault="00C816B6" w:rsidP="00C816B6">
      <w:pPr>
        <w:pStyle w:val="Style2"/>
        <w:spacing w:line="360" w:lineRule="auto"/>
        <w:ind w:firstLine="720"/>
        <w:jc w:val="right"/>
        <w:rPr>
          <w:szCs w:val="28"/>
          <w:lang w:val="ru-RU"/>
        </w:rPr>
      </w:pPr>
      <w:r>
        <w:rPr>
          <w:szCs w:val="28"/>
          <w:lang w:val="ru-RU"/>
        </w:rPr>
        <w:t>ЦИК России</w:t>
      </w:r>
    </w:p>
    <w:sectPr w:rsidR="00C816B6" w:rsidRPr="00C816B6" w:rsidSect="005807A1">
      <w:headerReference w:type="default" r:id="rId8"/>
      <w:type w:val="continuous"/>
      <w:pgSz w:w="11905" w:h="16837"/>
      <w:pgMar w:top="963" w:right="862" w:bottom="1397" w:left="1582" w:header="426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2C0" w:rsidRDefault="00D532C0">
      <w:r>
        <w:separator/>
      </w:r>
    </w:p>
  </w:endnote>
  <w:endnote w:type="continuationSeparator" w:id="0">
    <w:p w:rsidR="00D532C0" w:rsidRDefault="00D53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2C0" w:rsidRDefault="00D532C0">
      <w:r>
        <w:separator/>
      </w:r>
    </w:p>
  </w:footnote>
  <w:footnote w:type="continuationSeparator" w:id="0">
    <w:p w:rsidR="00D532C0" w:rsidRDefault="00D53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C0" w:rsidRPr="0077738B" w:rsidRDefault="00874288" w:rsidP="005807A1">
    <w:pPr>
      <w:pStyle w:val="Style1"/>
      <w:ind w:right="2" w:firstLine="0"/>
      <w:jc w:val="center"/>
      <w:rPr>
        <w:rStyle w:val="FontStyle12"/>
        <w:sz w:val="24"/>
        <w:szCs w:val="24"/>
      </w:rPr>
    </w:pPr>
    <w:r w:rsidRPr="0077738B">
      <w:rPr>
        <w:rStyle w:val="FontStyle12"/>
        <w:sz w:val="24"/>
        <w:szCs w:val="24"/>
      </w:rPr>
      <w:fldChar w:fldCharType="begin"/>
    </w:r>
    <w:r w:rsidR="00D532C0" w:rsidRPr="0077738B">
      <w:rPr>
        <w:rStyle w:val="FontStyle12"/>
        <w:sz w:val="24"/>
        <w:szCs w:val="24"/>
      </w:rPr>
      <w:instrText>PAGE</w:instrText>
    </w:r>
    <w:r w:rsidRPr="0077738B">
      <w:rPr>
        <w:rStyle w:val="FontStyle12"/>
        <w:sz w:val="24"/>
        <w:szCs w:val="24"/>
      </w:rPr>
      <w:fldChar w:fldCharType="separate"/>
    </w:r>
    <w:r w:rsidR="00547491">
      <w:rPr>
        <w:rStyle w:val="FontStyle12"/>
        <w:noProof/>
        <w:sz w:val="24"/>
        <w:szCs w:val="24"/>
      </w:rPr>
      <w:t>7</w:t>
    </w:r>
    <w:r w:rsidRPr="0077738B">
      <w:rPr>
        <w:rStyle w:val="FontStyle12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D5B5F"/>
    <w:multiLevelType w:val="hybridMultilevel"/>
    <w:tmpl w:val="0124137A"/>
    <w:lvl w:ilvl="0" w:tplc="7976337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E779B"/>
    <w:multiLevelType w:val="hybridMultilevel"/>
    <w:tmpl w:val="12EE9D1C"/>
    <w:lvl w:ilvl="0" w:tplc="1A78D6F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17DEB"/>
    <w:multiLevelType w:val="hybridMultilevel"/>
    <w:tmpl w:val="500898F8"/>
    <w:lvl w:ilvl="0" w:tplc="50145F8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211B4"/>
    <w:multiLevelType w:val="hybridMultilevel"/>
    <w:tmpl w:val="C508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B7629"/>
    <w:multiLevelType w:val="hybridMultilevel"/>
    <w:tmpl w:val="1DB40424"/>
    <w:lvl w:ilvl="0" w:tplc="430A4472">
      <w:start w:val="1"/>
      <w:numFmt w:val="decimal"/>
      <w:suff w:val="nothing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46D63394"/>
    <w:multiLevelType w:val="hybridMultilevel"/>
    <w:tmpl w:val="57FE1496"/>
    <w:lvl w:ilvl="0" w:tplc="0B8E8FD4">
      <w:start w:val="1"/>
      <w:numFmt w:val="decimal"/>
      <w:suff w:val="space"/>
      <w:lvlText w:val="%1."/>
      <w:lvlJc w:val="left"/>
      <w:pPr>
        <w:ind w:left="107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3B03C2"/>
    <w:multiLevelType w:val="hybridMultilevel"/>
    <w:tmpl w:val="5DA86E38"/>
    <w:lvl w:ilvl="0" w:tplc="BB80C112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E71D4"/>
    <w:multiLevelType w:val="hybridMultilevel"/>
    <w:tmpl w:val="A7F4BB7C"/>
    <w:lvl w:ilvl="0" w:tplc="F80ED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38010D"/>
    <w:multiLevelType w:val="hybridMultilevel"/>
    <w:tmpl w:val="8EE8E980"/>
    <w:lvl w:ilvl="0" w:tplc="3A5A10F2">
      <w:start w:val="1"/>
      <w:numFmt w:val="decimal"/>
      <w:suff w:val="nothing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75B905F5"/>
    <w:multiLevelType w:val="hybridMultilevel"/>
    <w:tmpl w:val="A5202FCA"/>
    <w:lvl w:ilvl="0" w:tplc="1D00F88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0721B"/>
    <w:multiLevelType w:val="hybridMultilevel"/>
    <w:tmpl w:val="8EB2C59C"/>
    <w:lvl w:ilvl="0" w:tplc="449A305C">
      <w:start w:val="1"/>
      <w:numFmt w:val="bullet"/>
      <w:suff w:val="space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D45F7"/>
    <w:rsid w:val="00000B59"/>
    <w:rsid w:val="00007BA6"/>
    <w:rsid w:val="00021AF5"/>
    <w:rsid w:val="00024640"/>
    <w:rsid w:val="00027008"/>
    <w:rsid w:val="00065F25"/>
    <w:rsid w:val="00066FC2"/>
    <w:rsid w:val="0007198B"/>
    <w:rsid w:val="00073BB2"/>
    <w:rsid w:val="00080CBC"/>
    <w:rsid w:val="000A147A"/>
    <w:rsid w:val="000B38A7"/>
    <w:rsid w:val="000C7C29"/>
    <w:rsid w:val="000E2DB1"/>
    <w:rsid w:val="000F5E31"/>
    <w:rsid w:val="001020D6"/>
    <w:rsid w:val="00111F70"/>
    <w:rsid w:val="00117843"/>
    <w:rsid w:val="00125AA6"/>
    <w:rsid w:val="001373DD"/>
    <w:rsid w:val="001429D1"/>
    <w:rsid w:val="00180EBB"/>
    <w:rsid w:val="001848ED"/>
    <w:rsid w:val="001948A0"/>
    <w:rsid w:val="001A7772"/>
    <w:rsid w:val="001B6448"/>
    <w:rsid w:val="001D5676"/>
    <w:rsid w:val="001E3CD0"/>
    <w:rsid w:val="001E7F98"/>
    <w:rsid w:val="001F02DE"/>
    <w:rsid w:val="002000D3"/>
    <w:rsid w:val="00202113"/>
    <w:rsid w:val="00220053"/>
    <w:rsid w:val="00234CD1"/>
    <w:rsid w:val="00236D24"/>
    <w:rsid w:val="00243E54"/>
    <w:rsid w:val="00271703"/>
    <w:rsid w:val="0029186E"/>
    <w:rsid w:val="002A6094"/>
    <w:rsid w:val="002A7B0D"/>
    <w:rsid w:val="002B1E6A"/>
    <w:rsid w:val="002E3475"/>
    <w:rsid w:val="002E3C2C"/>
    <w:rsid w:val="00343FB5"/>
    <w:rsid w:val="0037776C"/>
    <w:rsid w:val="003826C7"/>
    <w:rsid w:val="003900D1"/>
    <w:rsid w:val="003A4028"/>
    <w:rsid w:val="003B0A68"/>
    <w:rsid w:val="003B2D7B"/>
    <w:rsid w:val="003C0ABE"/>
    <w:rsid w:val="003E2A7F"/>
    <w:rsid w:val="003F1DC3"/>
    <w:rsid w:val="00400A97"/>
    <w:rsid w:val="0042518B"/>
    <w:rsid w:val="00430287"/>
    <w:rsid w:val="00434E7A"/>
    <w:rsid w:val="004358B4"/>
    <w:rsid w:val="0044110B"/>
    <w:rsid w:val="0045767E"/>
    <w:rsid w:val="00457B1E"/>
    <w:rsid w:val="00466F6E"/>
    <w:rsid w:val="00472FFA"/>
    <w:rsid w:val="004805A8"/>
    <w:rsid w:val="00481774"/>
    <w:rsid w:val="00484442"/>
    <w:rsid w:val="0049733F"/>
    <w:rsid w:val="004C2A20"/>
    <w:rsid w:val="004D1F93"/>
    <w:rsid w:val="004E6BA6"/>
    <w:rsid w:val="004E7BD2"/>
    <w:rsid w:val="004F181E"/>
    <w:rsid w:val="005216D6"/>
    <w:rsid w:val="00533802"/>
    <w:rsid w:val="00547491"/>
    <w:rsid w:val="00551F41"/>
    <w:rsid w:val="00554BD1"/>
    <w:rsid w:val="005807A1"/>
    <w:rsid w:val="005A2E2F"/>
    <w:rsid w:val="005A3A50"/>
    <w:rsid w:val="005A3EC2"/>
    <w:rsid w:val="005D1357"/>
    <w:rsid w:val="005F367F"/>
    <w:rsid w:val="005F4EBC"/>
    <w:rsid w:val="00603BDF"/>
    <w:rsid w:val="00605E10"/>
    <w:rsid w:val="00612167"/>
    <w:rsid w:val="00616F63"/>
    <w:rsid w:val="006371E2"/>
    <w:rsid w:val="00664005"/>
    <w:rsid w:val="006871F7"/>
    <w:rsid w:val="00692330"/>
    <w:rsid w:val="006B5D97"/>
    <w:rsid w:val="006D5FDB"/>
    <w:rsid w:val="006E14AF"/>
    <w:rsid w:val="00722895"/>
    <w:rsid w:val="00740AAB"/>
    <w:rsid w:val="007579D8"/>
    <w:rsid w:val="0077153B"/>
    <w:rsid w:val="00776807"/>
    <w:rsid w:val="0077738B"/>
    <w:rsid w:val="00781158"/>
    <w:rsid w:val="00790368"/>
    <w:rsid w:val="00792043"/>
    <w:rsid w:val="00794E6A"/>
    <w:rsid w:val="007A5880"/>
    <w:rsid w:val="007B658D"/>
    <w:rsid w:val="007C19CB"/>
    <w:rsid w:val="007C2B0A"/>
    <w:rsid w:val="008369C8"/>
    <w:rsid w:val="008555F0"/>
    <w:rsid w:val="0085646E"/>
    <w:rsid w:val="00873499"/>
    <w:rsid w:val="00874288"/>
    <w:rsid w:val="008972FE"/>
    <w:rsid w:val="008B09A6"/>
    <w:rsid w:val="008F0194"/>
    <w:rsid w:val="008F1909"/>
    <w:rsid w:val="008F471B"/>
    <w:rsid w:val="008F4AEB"/>
    <w:rsid w:val="0092693F"/>
    <w:rsid w:val="009310A6"/>
    <w:rsid w:val="00932B4F"/>
    <w:rsid w:val="00952968"/>
    <w:rsid w:val="0096261F"/>
    <w:rsid w:val="00977A07"/>
    <w:rsid w:val="0098412F"/>
    <w:rsid w:val="009921B2"/>
    <w:rsid w:val="009A514F"/>
    <w:rsid w:val="009A6654"/>
    <w:rsid w:val="009D70C2"/>
    <w:rsid w:val="009E558D"/>
    <w:rsid w:val="00A25C8E"/>
    <w:rsid w:val="00A50058"/>
    <w:rsid w:val="00A71EE6"/>
    <w:rsid w:val="00A7318E"/>
    <w:rsid w:val="00A76879"/>
    <w:rsid w:val="00A874EB"/>
    <w:rsid w:val="00AF1217"/>
    <w:rsid w:val="00AF4A66"/>
    <w:rsid w:val="00B25490"/>
    <w:rsid w:val="00B3512F"/>
    <w:rsid w:val="00B437B8"/>
    <w:rsid w:val="00B47045"/>
    <w:rsid w:val="00B65710"/>
    <w:rsid w:val="00B701F6"/>
    <w:rsid w:val="00B9367C"/>
    <w:rsid w:val="00B93CB8"/>
    <w:rsid w:val="00B95922"/>
    <w:rsid w:val="00B977CE"/>
    <w:rsid w:val="00BA19B2"/>
    <w:rsid w:val="00BD154E"/>
    <w:rsid w:val="00BD3698"/>
    <w:rsid w:val="00BD45F7"/>
    <w:rsid w:val="00BF6FF9"/>
    <w:rsid w:val="00C0647C"/>
    <w:rsid w:val="00C42868"/>
    <w:rsid w:val="00C428F9"/>
    <w:rsid w:val="00C43221"/>
    <w:rsid w:val="00C53FAE"/>
    <w:rsid w:val="00C550FC"/>
    <w:rsid w:val="00C804D3"/>
    <w:rsid w:val="00C816B6"/>
    <w:rsid w:val="00CE47D5"/>
    <w:rsid w:val="00D065CB"/>
    <w:rsid w:val="00D1362B"/>
    <w:rsid w:val="00D2395E"/>
    <w:rsid w:val="00D33428"/>
    <w:rsid w:val="00D40251"/>
    <w:rsid w:val="00D532C0"/>
    <w:rsid w:val="00D72342"/>
    <w:rsid w:val="00D73456"/>
    <w:rsid w:val="00D75E45"/>
    <w:rsid w:val="00D76C5F"/>
    <w:rsid w:val="00DA0330"/>
    <w:rsid w:val="00DA10B4"/>
    <w:rsid w:val="00DB3EAF"/>
    <w:rsid w:val="00DC3509"/>
    <w:rsid w:val="00DC3B60"/>
    <w:rsid w:val="00DE56E3"/>
    <w:rsid w:val="00E01B57"/>
    <w:rsid w:val="00E16E6F"/>
    <w:rsid w:val="00E34211"/>
    <w:rsid w:val="00E4620E"/>
    <w:rsid w:val="00E82DA6"/>
    <w:rsid w:val="00EA1117"/>
    <w:rsid w:val="00EA34F9"/>
    <w:rsid w:val="00EB2C7C"/>
    <w:rsid w:val="00EB31B9"/>
    <w:rsid w:val="00EE1DE5"/>
    <w:rsid w:val="00EE25B8"/>
    <w:rsid w:val="00F02C3B"/>
    <w:rsid w:val="00F02C42"/>
    <w:rsid w:val="00F12483"/>
    <w:rsid w:val="00F1400F"/>
    <w:rsid w:val="00F14E2A"/>
    <w:rsid w:val="00F423EC"/>
    <w:rsid w:val="00F71478"/>
    <w:rsid w:val="00F81347"/>
    <w:rsid w:val="00F94044"/>
    <w:rsid w:val="00F94906"/>
    <w:rsid w:val="00FB73AB"/>
    <w:rsid w:val="00FE1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Документ ЦИК"/>
    <w:qFormat/>
    <w:rsid w:val="002B1E6A"/>
    <w:pPr>
      <w:spacing w:line="360" w:lineRule="auto"/>
      <w:ind w:firstLine="709"/>
      <w:jc w:val="both"/>
    </w:pPr>
    <w:rPr>
      <w:rFonts w:hAnsi="Times New Roman"/>
      <w:sz w:val="28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94E6A"/>
  </w:style>
  <w:style w:type="paragraph" w:customStyle="1" w:styleId="Style2">
    <w:name w:val="Style2"/>
    <w:basedOn w:val="a"/>
    <w:uiPriority w:val="99"/>
    <w:rsid w:val="00794E6A"/>
    <w:pPr>
      <w:spacing w:line="317" w:lineRule="exact"/>
      <w:jc w:val="center"/>
    </w:pPr>
  </w:style>
  <w:style w:type="paragraph" w:customStyle="1" w:styleId="Style3">
    <w:name w:val="Style3"/>
    <w:basedOn w:val="a"/>
    <w:uiPriority w:val="99"/>
    <w:rsid w:val="00794E6A"/>
    <w:pPr>
      <w:spacing w:line="485" w:lineRule="exact"/>
      <w:ind w:firstLine="686"/>
    </w:pPr>
  </w:style>
  <w:style w:type="paragraph" w:customStyle="1" w:styleId="Style4">
    <w:name w:val="Style4"/>
    <w:basedOn w:val="a"/>
    <w:uiPriority w:val="99"/>
    <w:rsid w:val="00794E6A"/>
    <w:pPr>
      <w:spacing w:line="254" w:lineRule="exact"/>
    </w:pPr>
  </w:style>
  <w:style w:type="paragraph" w:customStyle="1" w:styleId="Style5">
    <w:name w:val="Style5"/>
    <w:basedOn w:val="a"/>
    <w:uiPriority w:val="99"/>
    <w:rsid w:val="00794E6A"/>
  </w:style>
  <w:style w:type="paragraph" w:customStyle="1" w:styleId="Style6">
    <w:name w:val="Style6"/>
    <w:basedOn w:val="a"/>
    <w:uiPriority w:val="99"/>
    <w:rsid w:val="00794E6A"/>
  </w:style>
  <w:style w:type="paragraph" w:customStyle="1" w:styleId="Style7">
    <w:name w:val="Style7"/>
    <w:basedOn w:val="a"/>
    <w:uiPriority w:val="99"/>
    <w:rsid w:val="00794E6A"/>
  </w:style>
  <w:style w:type="character" w:customStyle="1" w:styleId="FontStyle11">
    <w:name w:val="Font Style11"/>
    <w:basedOn w:val="a0"/>
    <w:uiPriority w:val="99"/>
    <w:rsid w:val="00794E6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E6A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E6A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794E6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794E6A"/>
    <w:rPr>
      <w:rFonts w:ascii="Times New Roman" w:hAnsi="Times New Roman" w:cs="Times New Roman"/>
      <w:i/>
      <w:iCs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794E6A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sid w:val="00794E6A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A874E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773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738B"/>
    <w:rPr>
      <w:rFonts w:eastAsia="Times New Roman" w:hAnsi="Times New Roman" w:cs="Times New Roman"/>
      <w:sz w:val="28"/>
      <w:szCs w:val="22"/>
      <w:lang w:val="en-US" w:eastAsia="en-US" w:bidi="en-US"/>
    </w:rPr>
  </w:style>
  <w:style w:type="paragraph" w:styleId="a7">
    <w:name w:val="footer"/>
    <w:basedOn w:val="a"/>
    <w:link w:val="a8"/>
    <w:uiPriority w:val="99"/>
    <w:semiHidden/>
    <w:unhideWhenUsed/>
    <w:rsid w:val="007773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738B"/>
    <w:rPr>
      <w:rFonts w:eastAsia="Times New Roman" w:hAnsi="Times New Roman" w:cs="Times New Roman"/>
      <w:sz w:val="28"/>
      <w:szCs w:val="22"/>
      <w:lang w:val="en-US" w:eastAsia="en-US" w:bidi="en-US"/>
    </w:rPr>
  </w:style>
  <w:style w:type="character" w:styleId="a9">
    <w:name w:val="annotation reference"/>
    <w:basedOn w:val="a0"/>
    <w:uiPriority w:val="99"/>
    <w:semiHidden/>
    <w:unhideWhenUsed/>
    <w:rsid w:val="009D70C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70C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70C2"/>
    <w:rPr>
      <w:rFonts w:hAnsi="Times New Roman"/>
      <w:lang w:val="en-US" w:eastAsia="en-US" w:bidi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70C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70C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D70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70C2"/>
    <w:rPr>
      <w:rFonts w:ascii="Tahoma" w:hAnsi="Tahoma" w:cs="Tahoma"/>
      <w:sz w:val="16"/>
      <w:szCs w:val="16"/>
      <w:lang w:val="en-US" w:eastAsia="en-US" w:bidi="en-US"/>
    </w:rPr>
  </w:style>
  <w:style w:type="paragraph" w:customStyle="1" w:styleId="-">
    <w:name w:val="Таблица-Обычный"/>
    <w:basedOn w:val="a"/>
    <w:rsid w:val="00000B59"/>
    <w:pPr>
      <w:spacing w:line="240" w:lineRule="auto"/>
      <w:ind w:firstLine="0"/>
    </w:pPr>
    <w:rPr>
      <w:szCs w:val="24"/>
      <w:lang w:val="ru-RU" w:eastAsia="ru-RU" w:bidi="ar-SA"/>
    </w:rPr>
  </w:style>
  <w:style w:type="paragraph" w:styleId="3">
    <w:name w:val="Body Text Indent 3"/>
    <w:basedOn w:val="a"/>
    <w:link w:val="30"/>
    <w:rsid w:val="00000B59"/>
    <w:pPr>
      <w:spacing w:line="240" w:lineRule="auto"/>
      <w:ind w:firstLine="540"/>
    </w:pPr>
    <w:rPr>
      <w:szCs w:val="24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000B59"/>
    <w:rPr>
      <w:rFonts w:hAnsi="Times New Roman"/>
      <w:sz w:val="28"/>
      <w:szCs w:val="24"/>
    </w:rPr>
  </w:style>
  <w:style w:type="paragraph" w:styleId="31">
    <w:name w:val="Body Text 3"/>
    <w:basedOn w:val="a"/>
    <w:link w:val="32"/>
    <w:rsid w:val="00000B59"/>
    <w:pPr>
      <w:spacing w:after="120"/>
    </w:pPr>
    <w:rPr>
      <w:sz w:val="16"/>
      <w:szCs w:val="16"/>
      <w:lang w:val="ru-RU" w:eastAsia="ru-RU" w:bidi="ar-SA"/>
    </w:rPr>
  </w:style>
  <w:style w:type="character" w:customStyle="1" w:styleId="32">
    <w:name w:val="Основной текст 3 Знак"/>
    <w:basedOn w:val="a0"/>
    <w:link w:val="31"/>
    <w:rsid w:val="00000B59"/>
    <w:rPr>
      <w:rFonts w:hAnsi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000B59"/>
    <w:pPr>
      <w:spacing w:after="120" w:line="480" w:lineRule="auto"/>
      <w:ind w:left="283"/>
    </w:pPr>
    <w:rPr>
      <w:szCs w:val="24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00B59"/>
    <w:rPr>
      <w:rFonts w:hAnsi="Times New Roman"/>
      <w:sz w:val="28"/>
      <w:szCs w:val="24"/>
    </w:rPr>
  </w:style>
  <w:style w:type="paragraph" w:customStyle="1" w:styleId="--">
    <w:name w:val="Таблица-Обычный-С выступом"/>
    <w:basedOn w:val="a"/>
    <w:rsid w:val="0098412F"/>
    <w:pPr>
      <w:spacing w:line="240" w:lineRule="auto"/>
      <w:ind w:left="357" w:hanging="357"/>
    </w:pPr>
    <w:rPr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3DF3F-0068-4D82-AABE-D79A0F43A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2511</Words>
  <Characters>16802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2018-06-08T09:03:00Z</dcterms:created>
  <dcterms:modified xsi:type="dcterms:W3CDTF">2018-06-20T06:27:00Z</dcterms:modified>
</cp:coreProperties>
</file>