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67" w:type="dxa"/>
        <w:tblLook w:val="04A0"/>
      </w:tblPr>
      <w:tblGrid>
        <w:gridCol w:w="4577"/>
        <w:gridCol w:w="4926"/>
      </w:tblGrid>
      <w:tr w:rsidR="00F16F05" w:rsidRPr="00B137A9" w:rsidTr="00F16F05">
        <w:tc>
          <w:tcPr>
            <w:tcW w:w="4577" w:type="dxa"/>
          </w:tcPr>
          <w:p w:rsidR="00F16F05" w:rsidRPr="00B137A9" w:rsidRDefault="00F16F05" w:rsidP="00A00FBF">
            <w:pPr>
              <w:spacing w:before="120"/>
              <w:rPr>
                <w:rFonts w:eastAsiaTheme="minorEastAsia"/>
              </w:rPr>
            </w:pPr>
          </w:p>
        </w:tc>
        <w:tc>
          <w:tcPr>
            <w:tcW w:w="4926" w:type="dxa"/>
            <w:hideMark/>
          </w:tcPr>
          <w:p w:rsidR="00F16F05" w:rsidRPr="00B137A9" w:rsidRDefault="00F16F05" w:rsidP="00A00FBF">
            <w:pPr>
              <w:ind w:left="68"/>
              <w:rPr>
                <w:rFonts w:eastAsiaTheme="minorEastAsia"/>
                <w:sz w:val="24"/>
                <w:szCs w:val="24"/>
              </w:rPr>
            </w:pPr>
            <w:r w:rsidRPr="00B137A9">
              <w:rPr>
                <w:rFonts w:eastAsiaTheme="minorEastAsia"/>
                <w:sz w:val="24"/>
                <w:szCs w:val="24"/>
              </w:rPr>
              <w:t>Приложение № 1</w:t>
            </w:r>
          </w:p>
          <w:p w:rsidR="00F16F05" w:rsidRPr="00B137A9" w:rsidRDefault="00F16F05" w:rsidP="00A00FBF">
            <w:pPr>
              <w:spacing w:before="120"/>
              <w:ind w:firstLine="14"/>
              <w:rPr>
                <w:rFonts w:eastAsiaTheme="minorEastAsia"/>
                <w:sz w:val="24"/>
                <w:szCs w:val="24"/>
              </w:rPr>
            </w:pPr>
            <w:r w:rsidRPr="00B137A9">
              <w:rPr>
                <w:rFonts w:eastAsiaTheme="minorEastAsia"/>
                <w:sz w:val="24"/>
                <w:szCs w:val="24"/>
              </w:rPr>
              <w:t xml:space="preserve">УТВЕРЖДЕНО </w:t>
            </w:r>
          </w:p>
          <w:p w:rsidR="00F16F05" w:rsidRPr="00B137A9" w:rsidRDefault="00F16F05" w:rsidP="00A00FBF">
            <w:pPr>
              <w:ind w:firstLine="11"/>
              <w:rPr>
                <w:rFonts w:eastAsiaTheme="minorEastAsia"/>
                <w:sz w:val="24"/>
                <w:szCs w:val="24"/>
              </w:rPr>
            </w:pPr>
            <w:r w:rsidRPr="00B137A9">
              <w:rPr>
                <w:rFonts w:eastAsiaTheme="minorEastAsia"/>
                <w:sz w:val="24"/>
                <w:szCs w:val="24"/>
              </w:rPr>
              <w:t>постановлением Центральной избирательной комиссии Российской Федерации</w:t>
            </w:r>
          </w:p>
        </w:tc>
      </w:tr>
      <w:tr w:rsidR="00F16F05" w:rsidRPr="00B137A9" w:rsidTr="00F16F05">
        <w:tc>
          <w:tcPr>
            <w:tcW w:w="4577" w:type="dxa"/>
          </w:tcPr>
          <w:p w:rsidR="00F16F05" w:rsidRPr="00B137A9" w:rsidRDefault="00F16F05" w:rsidP="00F16F05">
            <w:pPr>
              <w:rPr>
                <w:rFonts w:eastAsiaTheme="minorEastAsia"/>
              </w:rPr>
            </w:pPr>
          </w:p>
        </w:tc>
        <w:tc>
          <w:tcPr>
            <w:tcW w:w="4926" w:type="dxa"/>
            <w:hideMark/>
          </w:tcPr>
          <w:p w:rsidR="00F16F05" w:rsidRPr="00B137A9" w:rsidRDefault="001C1951" w:rsidP="001C1951">
            <w:pPr>
              <w:spacing w:before="40"/>
              <w:ind w:firstLine="14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от 07 марта 2018 г. № 147/1229-7</w:t>
            </w:r>
          </w:p>
        </w:tc>
      </w:tr>
    </w:tbl>
    <w:p w:rsidR="00F16F05" w:rsidRDefault="00F16F05"/>
    <w:p w:rsidR="00F16F05" w:rsidRDefault="00F16F05">
      <w:pPr>
        <w:rPr>
          <w:spacing w:val="100"/>
        </w:rPr>
      </w:pPr>
    </w:p>
    <w:p w:rsidR="00F16F05" w:rsidRDefault="00F16F05">
      <w:pPr>
        <w:spacing w:after="120"/>
        <w:rPr>
          <w:b/>
          <w:bCs/>
        </w:rPr>
      </w:pPr>
      <w:r>
        <w:rPr>
          <w:b/>
          <w:bCs/>
          <w:spacing w:val="100"/>
        </w:rPr>
        <w:t>ПОЛОЖЕНИ</w:t>
      </w:r>
      <w:r>
        <w:rPr>
          <w:b/>
          <w:bCs/>
        </w:rPr>
        <w:t>Е</w:t>
      </w:r>
    </w:p>
    <w:p w:rsidR="00F16F05" w:rsidRDefault="00F16F05">
      <w:pPr>
        <w:rPr>
          <w:b/>
          <w:bCs/>
        </w:rPr>
      </w:pPr>
      <w:r>
        <w:rPr>
          <w:b/>
          <w:bCs/>
        </w:rPr>
        <w:t>о Рабочей группе по обеспечению деятельности,</w:t>
      </w:r>
      <w:r>
        <w:rPr>
          <w:b/>
          <w:bCs/>
        </w:rPr>
        <w:br/>
        <w:t xml:space="preserve">связанной с определением результатов выборов </w:t>
      </w:r>
      <w:r>
        <w:rPr>
          <w:b/>
          <w:bCs/>
        </w:rPr>
        <w:br/>
        <w:t>Президента Российской Федерации</w:t>
      </w:r>
    </w:p>
    <w:p w:rsidR="00F16F05" w:rsidRDefault="00F16F05">
      <w:pPr>
        <w:rPr>
          <w:b/>
          <w:bCs/>
        </w:rPr>
      </w:pPr>
    </w:p>
    <w:p w:rsidR="00F16F05" w:rsidRDefault="00F16F05" w:rsidP="00F16F05">
      <w:pPr>
        <w:spacing w:line="360" w:lineRule="auto"/>
        <w:rPr>
          <w:b/>
          <w:bCs/>
        </w:rPr>
      </w:pPr>
    </w:p>
    <w:p w:rsidR="00F16F05" w:rsidRDefault="00F16F05" w:rsidP="00B137A9">
      <w:pPr>
        <w:pStyle w:val="-1"/>
        <w:ind w:firstLine="709"/>
      </w:pPr>
      <w:r>
        <w:t>1. </w:t>
      </w:r>
      <w:proofErr w:type="gramStart"/>
      <w:r>
        <w:t xml:space="preserve">Рабочая группа по обеспечению деятельности, связанной с определением результатов выборов Президента Российской Федерации (далее – Рабочая группа), в своей деятельности руководствуется федеральными законами «Об основных гарантиях избирательных прав и права на участие в референдуме граждан Российской Федерации», </w:t>
      </w:r>
      <w:r>
        <w:br/>
        <w:t>«О выборах Прези</w:t>
      </w:r>
      <w:r w:rsidR="00656E10">
        <w:t xml:space="preserve">дента Российской Федерации», «О </w:t>
      </w:r>
      <w:r>
        <w:t>персональных данных», «О Государственной автоматизированной системе Российской Федерации «Выборы», иными федеральными законами, настоящим Положением, нормативными актами Центральной избирательной</w:t>
      </w:r>
      <w:proofErr w:type="gramEnd"/>
      <w:r>
        <w:t xml:space="preserve"> комиссии Российской Федерации, а также распоряжениями Председателя Центральной избирательной комиссии Российской Федерации.</w:t>
      </w:r>
    </w:p>
    <w:p w:rsidR="00F16F05" w:rsidRDefault="00F16F05" w:rsidP="00B137A9">
      <w:pPr>
        <w:pStyle w:val="-1"/>
        <w:ind w:firstLine="709"/>
      </w:pPr>
      <w:r>
        <w:t>2. Рабочая группа использует программно-технические и коммуникационные возможности, предоставляемые Государственной автоматизированной системой Российской Федерации «Выборы».</w:t>
      </w:r>
    </w:p>
    <w:p w:rsidR="00F16F05" w:rsidRDefault="00F16F05" w:rsidP="00B137A9">
      <w:pPr>
        <w:pStyle w:val="-1"/>
        <w:ind w:firstLine="709"/>
      </w:pPr>
      <w:r>
        <w:t xml:space="preserve">3. Рабочая группа обеспечивает организацию работы по определению результатов выборов Президента Российской Федерации. По результатам </w:t>
      </w:r>
      <w:r w:rsidR="00AE5DA5">
        <w:t>деятельности</w:t>
      </w:r>
      <w:r>
        <w:t xml:space="preserve"> Рабочей группы готовятся и выносятся на рассмотрение Центральной избирательной комиссии Российской Федерации проекты протокола, сводной таблицы и постановления Центральной избирательной комиссии Российской Федерации о результатах выборов Президента Российской Федерации.</w:t>
      </w:r>
    </w:p>
    <w:p w:rsidR="00656E10" w:rsidRDefault="00F16F05" w:rsidP="00B137A9">
      <w:pPr>
        <w:pStyle w:val="-1"/>
        <w:ind w:firstLine="709"/>
      </w:pPr>
      <w:r>
        <w:lastRenderedPageBreak/>
        <w:t>4. </w:t>
      </w:r>
      <w:r w:rsidR="00656E10" w:rsidRPr="00832054">
        <w:t xml:space="preserve">Рабочая группа осуществляет свою деятельность в соответствии с </w:t>
      </w:r>
      <w:r w:rsidR="00AE5DA5" w:rsidRPr="00832054">
        <w:t xml:space="preserve">порядком </w:t>
      </w:r>
      <w:r w:rsidR="00656E10" w:rsidRPr="00832054">
        <w:t>деятельности Рабочей группы, утверждаемым распоряжением Председателя Центральной избирательной комиссии Российской Федерации.</w:t>
      </w:r>
    </w:p>
    <w:p w:rsidR="00F16F05" w:rsidRDefault="00656E10" w:rsidP="00B137A9">
      <w:pPr>
        <w:pStyle w:val="-1"/>
        <w:ind w:firstLine="709"/>
      </w:pPr>
      <w:r>
        <w:t>5. </w:t>
      </w:r>
      <w:r w:rsidR="00F16F05">
        <w:t>В компетенцию Рабочей группы вход</w:t>
      </w:r>
      <w:r w:rsidR="00AE5DA5">
        <w:t>я</w:t>
      </w:r>
      <w:r w:rsidR="00F16F05">
        <w:t xml:space="preserve">т: </w:t>
      </w:r>
    </w:p>
    <w:p w:rsidR="00F16F05" w:rsidRDefault="00BF0991" w:rsidP="00B137A9">
      <w:pPr>
        <w:pStyle w:val="-1"/>
        <w:ind w:firstLine="709"/>
      </w:pPr>
      <w:r>
        <w:t xml:space="preserve">прием </w:t>
      </w:r>
      <w:r w:rsidRPr="00832054">
        <w:t>первых экземпляров протоколов</w:t>
      </w:r>
      <w:r>
        <w:t xml:space="preserve"> избирательных комиссий субъектов Российской Федерации, территориальной избирательной комиссии для руководства деятельностью участковых избирательных комиссий, сформированных на избирательных участках, образованных за пределами территории Российской Федерации</w:t>
      </w:r>
      <w:r w:rsidRPr="007231A8">
        <w:t xml:space="preserve"> (</w:t>
      </w:r>
      <w:r>
        <w:t>за исключением территории города Байконура), и территориальной избирательной комиссии города Байконура (далее – избирательные комиссии) об итогах голосования и приложенных к ним документов</w:t>
      </w:r>
      <w:r w:rsidR="00F16F05">
        <w:t>;</w:t>
      </w:r>
    </w:p>
    <w:p w:rsidR="00F16F05" w:rsidRDefault="0018320A" w:rsidP="00B137A9">
      <w:pPr>
        <w:pStyle w:val="-1"/>
        <w:ind w:firstLine="709"/>
      </w:pPr>
      <w:r>
        <w:t>регистрация и составление сводной описи поступивших протоколов</w:t>
      </w:r>
      <w:r w:rsidR="003D5428">
        <w:t xml:space="preserve"> избирательных комиссий об итогах голосования</w:t>
      </w:r>
      <w:r w:rsidR="00F16F05">
        <w:t xml:space="preserve"> </w:t>
      </w:r>
      <w:r w:rsidR="003D5428" w:rsidRPr="00832054">
        <w:t>и приложенных к ним документов с указанием наименования и количества листов каждого документа</w:t>
      </w:r>
      <w:r w:rsidR="003D5428">
        <w:t>;</w:t>
      </w:r>
    </w:p>
    <w:p w:rsidR="00F16F05" w:rsidRDefault="003D5428" w:rsidP="00B137A9">
      <w:pPr>
        <w:pStyle w:val="-1"/>
        <w:ind w:firstLine="709"/>
      </w:pPr>
      <w:r w:rsidRPr="00832054">
        <w:t xml:space="preserve">обеспечение сохранности первых экземпляров поступивших протоколов избирательных комиссий </w:t>
      </w:r>
      <w:r w:rsidR="00E353C6">
        <w:t xml:space="preserve">об итогах голосования </w:t>
      </w:r>
      <w:r w:rsidRPr="00832054">
        <w:t>и приложенных к ним документов, снятие необходимых копий</w:t>
      </w:r>
      <w:r w:rsidR="00F16F05">
        <w:t>;</w:t>
      </w:r>
    </w:p>
    <w:p w:rsidR="00F16F05" w:rsidRDefault="00F16F05" w:rsidP="00B137A9">
      <w:pPr>
        <w:pStyle w:val="-1"/>
        <w:ind w:firstLine="709"/>
      </w:pPr>
      <w:r>
        <w:t>анализ особых мнений членов избирательных комиссий с правом решающего голоса, жалоб на нарушение Федерального закона «О выборах Президента Российской Федерации», приложенных к соответствующим протоколам</w:t>
      </w:r>
      <w:r w:rsidR="00A746CE">
        <w:t xml:space="preserve"> избирательных комиссий</w:t>
      </w:r>
      <w:r>
        <w:t xml:space="preserve">, подготовка заключений по ним, а при необходимости </w:t>
      </w:r>
      <w:r w:rsidR="00E353C6">
        <w:t xml:space="preserve">подготовка </w:t>
      </w:r>
      <w:r>
        <w:t xml:space="preserve">материалов для рассмотрения на заседании </w:t>
      </w:r>
      <w:r w:rsidR="00A746CE" w:rsidRPr="00832054">
        <w:t>Центральной избирательной комиссии Российской Федерации</w:t>
      </w:r>
      <w:r>
        <w:t>;</w:t>
      </w:r>
    </w:p>
    <w:p w:rsidR="00F16F05" w:rsidRDefault="00F16F05" w:rsidP="00B137A9">
      <w:pPr>
        <w:pStyle w:val="-1"/>
        <w:ind w:firstLine="709"/>
      </w:pPr>
      <w:r>
        <w:t xml:space="preserve">сверка данных, содержащихся в </w:t>
      </w:r>
      <w:r w:rsidR="00A746CE">
        <w:t xml:space="preserve">первых экземплярах </w:t>
      </w:r>
      <w:r w:rsidR="00E353C6">
        <w:br/>
      </w:r>
      <w:r w:rsidR="00A746CE">
        <w:t>поступивших протоколов</w:t>
      </w:r>
      <w:r>
        <w:t xml:space="preserve"> </w:t>
      </w:r>
      <w:r w:rsidR="00E353C6">
        <w:t xml:space="preserve">избирательных комиссий </w:t>
      </w:r>
      <w:r w:rsidR="00B137A9">
        <w:t xml:space="preserve">об итогах </w:t>
      </w:r>
      <w:r w:rsidR="00E353C6">
        <w:br/>
      </w:r>
      <w:r w:rsidR="00B137A9">
        <w:t xml:space="preserve">голосования </w:t>
      </w:r>
      <w:r>
        <w:t xml:space="preserve">и </w:t>
      </w:r>
      <w:r w:rsidR="00A746CE">
        <w:t>соответствующих сводных таблиц</w:t>
      </w:r>
      <w:r w:rsidR="00AE5DA5">
        <w:t>,</w:t>
      </w:r>
      <w:r w:rsidR="00A746CE">
        <w:t xml:space="preserve"> </w:t>
      </w:r>
      <w:r>
        <w:t xml:space="preserve">с </w:t>
      </w:r>
      <w:proofErr w:type="gramStart"/>
      <w:r>
        <w:t>информацией, содержащейся в базе данных ГАС</w:t>
      </w:r>
      <w:proofErr w:type="gramEnd"/>
      <w:r>
        <w:t xml:space="preserve"> «Выборы», и подготовка </w:t>
      </w:r>
      <w:r w:rsidR="00BF0991">
        <w:br/>
      </w:r>
      <w:r>
        <w:t xml:space="preserve">заключений о соответствии этой информации данным, содержащимся в </w:t>
      </w:r>
      <w:r>
        <w:lastRenderedPageBreak/>
        <w:t>протоколах</w:t>
      </w:r>
      <w:r w:rsidR="00A746CE">
        <w:t xml:space="preserve"> избирательных комиссий</w:t>
      </w:r>
      <w:r>
        <w:t xml:space="preserve"> </w:t>
      </w:r>
      <w:r w:rsidR="006673A3">
        <w:t xml:space="preserve">об итогах голосования </w:t>
      </w:r>
      <w:r>
        <w:t>и сводных таблицах;</w:t>
      </w:r>
    </w:p>
    <w:p w:rsidR="00F16F05" w:rsidRDefault="00F16F05" w:rsidP="00B137A9">
      <w:pPr>
        <w:pStyle w:val="-1"/>
        <w:ind w:firstLine="709"/>
      </w:pPr>
      <w:r>
        <w:t>подготовка заключений о выполнении контрольных и иных соотношений данных, внесенных в протоколы</w:t>
      </w:r>
      <w:r w:rsidR="00A746CE">
        <w:t xml:space="preserve"> избирательных комиссий</w:t>
      </w:r>
      <w:r w:rsidR="006673A3">
        <w:t xml:space="preserve"> об итогах голосования</w:t>
      </w:r>
      <w:r>
        <w:t xml:space="preserve"> и сводные таблицы;</w:t>
      </w:r>
    </w:p>
    <w:p w:rsidR="00F16F05" w:rsidRDefault="00F16F05" w:rsidP="00B137A9">
      <w:pPr>
        <w:pStyle w:val="-1"/>
        <w:ind w:firstLine="709"/>
      </w:pPr>
      <w:r>
        <w:t xml:space="preserve">подготовка заключений о соответствии </w:t>
      </w:r>
      <w:r w:rsidR="00A746CE">
        <w:t xml:space="preserve">поступивших </w:t>
      </w:r>
      <w:r>
        <w:t xml:space="preserve">протоколов </w:t>
      </w:r>
      <w:r w:rsidR="00C94D1D" w:rsidRPr="00832054">
        <w:t>избирательных комиссий</w:t>
      </w:r>
      <w:r w:rsidR="006673A3">
        <w:t xml:space="preserve"> об итогах голосования</w:t>
      </w:r>
      <w:r w:rsidR="00C94D1D" w:rsidRPr="00832054">
        <w:t xml:space="preserve"> и приложенных к ним документов требованиям Федерального закона</w:t>
      </w:r>
      <w:r w:rsidR="00AE5DA5">
        <w:t xml:space="preserve"> «О выборах Президента Российской Федерации»</w:t>
      </w:r>
      <w:r w:rsidR="00C94D1D">
        <w:t>;</w:t>
      </w:r>
    </w:p>
    <w:p w:rsidR="00F16F05" w:rsidRDefault="00F16F05" w:rsidP="00B137A9">
      <w:pPr>
        <w:pStyle w:val="-1"/>
        <w:ind w:firstLine="709"/>
        <w:rPr>
          <w:spacing w:val="-2"/>
        </w:rPr>
      </w:pPr>
      <w:r>
        <w:rPr>
          <w:spacing w:val="-2"/>
        </w:rPr>
        <w:t xml:space="preserve">обеспечение суммирования </w:t>
      </w:r>
      <w:r w:rsidR="00C94D1D">
        <w:rPr>
          <w:spacing w:val="-2"/>
        </w:rPr>
        <w:t xml:space="preserve">данных, </w:t>
      </w:r>
      <w:r>
        <w:rPr>
          <w:spacing w:val="-2"/>
        </w:rPr>
        <w:t xml:space="preserve">содержащихся </w:t>
      </w:r>
      <w:r w:rsidR="00C94D1D" w:rsidRPr="00832054">
        <w:t>в первых экземплярах протоколов избирательных комиссий</w:t>
      </w:r>
      <w:r w:rsidR="006673A3">
        <w:t xml:space="preserve"> об итогах голосования</w:t>
      </w:r>
      <w:r>
        <w:rPr>
          <w:spacing w:val="-2"/>
        </w:rPr>
        <w:t>;</w:t>
      </w:r>
    </w:p>
    <w:p w:rsidR="00F16F05" w:rsidRDefault="00F16F05" w:rsidP="00B137A9">
      <w:pPr>
        <w:pStyle w:val="-1"/>
        <w:ind w:firstLine="709"/>
      </w:pPr>
      <w:r>
        <w:t>подготовка проектов протокола, сводной таблицы и постановления Центральной избирательной комиссии Российской Федерации о результатах выборов П</w:t>
      </w:r>
      <w:r w:rsidR="009A7CBC">
        <w:t>резидента Российской Федерации.</w:t>
      </w:r>
    </w:p>
    <w:p w:rsidR="00893FD3" w:rsidRPr="00C96449" w:rsidRDefault="00F16F05" w:rsidP="00B137A9">
      <w:pPr>
        <w:spacing w:line="360" w:lineRule="auto"/>
        <w:ind w:firstLine="709"/>
        <w:jc w:val="both"/>
      </w:pPr>
      <w:r w:rsidRPr="00C96449">
        <w:t>6. </w:t>
      </w:r>
      <w:proofErr w:type="gramStart"/>
      <w:r w:rsidR="00893FD3" w:rsidRPr="00C96449">
        <w:t>Члены Центральной избирательной комиссии Российской Федерации с правом решающего голоса, которые согласно постановлению Центральной избирательной комиссии Российской Федерации от 13 апреля 2016 года № 3/18-7</w:t>
      </w:r>
      <w:r w:rsidR="00C043A7">
        <w:t xml:space="preserve"> (в редакции постановления </w:t>
      </w:r>
      <w:r w:rsidR="00C043A7" w:rsidRPr="00832054">
        <w:t xml:space="preserve">Центральной избирательной комиссии Российской Федерации от </w:t>
      </w:r>
      <w:r w:rsidR="00C043A7" w:rsidRPr="00996579">
        <w:t xml:space="preserve">1 марта 2017 года № 75/675-7) </w:t>
      </w:r>
      <w:r w:rsidR="00893FD3" w:rsidRPr="00C96449">
        <w:t>взаимодействуют с избирательными комиссиями и органами государственной власти соответствующих субъектов Российской Федерации, осуществляют контроль за соблюдением избирательных прав граждан Российской</w:t>
      </w:r>
      <w:proofErr w:type="gramEnd"/>
      <w:r w:rsidR="00893FD3" w:rsidRPr="00C96449">
        <w:t xml:space="preserve"> Федерации, в том числе находящихся за пределами территории Российской Федерации, участвуют в работе по </w:t>
      </w:r>
      <w:r w:rsidR="00DD5B33" w:rsidRPr="00C96449">
        <w:t>определ</w:t>
      </w:r>
      <w:r w:rsidR="00C96449">
        <w:t>е</w:t>
      </w:r>
      <w:r w:rsidR="00DD5B33" w:rsidRPr="00C96449">
        <w:t>нию</w:t>
      </w:r>
      <w:r w:rsidR="00893FD3" w:rsidRPr="00C96449">
        <w:t xml:space="preserve"> результатов выборов </w:t>
      </w:r>
      <w:r w:rsidR="00DD5B33" w:rsidRPr="00C96449">
        <w:t>Президента</w:t>
      </w:r>
      <w:r w:rsidR="00893FD3" w:rsidRPr="00C96449">
        <w:t xml:space="preserve"> Российской Федерации в соответствии с Порядком деятельности Рабочей группы.</w:t>
      </w:r>
    </w:p>
    <w:p w:rsidR="00240070" w:rsidRDefault="00F16F05" w:rsidP="00240070">
      <w:pPr>
        <w:pStyle w:val="-1"/>
        <w:ind w:firstLine="709"/>
        <w:rPr>
          <w:color w:val="000000" w:themeColor="text1"/>
        </w:rPr>
      </w:pPr>
      <w:r>
        <w:t>7. В своей деятельности Рабочая группа взаимодействует с Группой контроля Центральной избирательной комиссии Российской Федерации за использованием Государственной автоматизированной системы Российской Федерации «Выборы»</w:t>
      </w:r>
      <w:r w:rsidR="00C96449">
        <w:t xml:space="preserve"> </w:t>
      </w:r>
      <w:r w:rsidR="00C96449" w:rsidRPr="00BE5CC3">
        <w:rPr>
          <w:color w:val="000000" w:themeColor="text1"/>
        </w:rPr>
        <w:t xml:space="preserve">при проведении выборов Президента Российской </w:t>
      </w:r>
      <w:r w:rsidR="00C96449" w:rsidRPr="00BE5CC3">
        <w:rPr>
          <w:color w:val="000000" w:themeColor="text1"/>
        </w:rPr>
        <w:lastRenderedPageBreak/>
        <w:t>Федерации</w:t>
      </w:r>
      <w:r w:rsidR="00240070">
        <w:rPr>
          <w:color w:val="000000" w:themeColor="text1"/>
        </w:rPr>
        <w:t xml:space="preserve">, </w:t>
      </w:r>
      <w:r w:rsidR="00240070" w:rsidRPr="00240070">
        <w:rPr>
          <w:color w:val="000000" w:themeColor="text1"/>
        </w:rPr>
        <w:t xml:space="preserve">образованной </w:t>
      </w:r>
      <w:r w:rsidR="00240070" w:rsidRPr="00240070">
        <w:rPr>
          <w:color w:val="000000"/>
        </w:rPr>
        <w:t xml:space="preserve">постановлением Центральной избирательной комиссии Российской Федерации </w:t>
      </w:r>
      <w:r w:rsidR="00240070">
        <w:rPr>
          <w:color w:val="000000"/>
        </w:rPr>
        <w:t>от 26 февраля 2018 года</w:t>
      </w:r>
      <w:r w:rsidR="00240070" w:rsidRPr="00240070">
        <w:rPr>
          <w:color w:val="000000"/>
        </w:rPr>
        <w:t xml:space="preserve"> № 144/1193-7.</w:t>
      </w:r>
    </w:p>
    <w:p w:rsidR="00240070" w:rsidRPr="00240070" w:rsidRDefault="00F16F05" w:rsidP="00240070">
      <w:pPr>
        <w:pStyle w:val="-1"/>
        <w:ind w:firstLine="709"/>
      </w:pPr>
      <w:r>
        <w:t xml:space="preserve">8. Документы Рабочей группы передаются в Центральный архив Центральной избирательной комиссии Российской Федерации в соответствии с </w:t>
      </w:r>
      <w:r w:rsidRPr="00BE5CC3">
        <w:rPr>
          <w:color w:val="000000" w:themeColor="text1"/>
        </w:rPr>
        <w:t>Порядком хранения и передачи в архивы документов, связанных с подготовкой и проведением выборов Презид</w:t>
      </w:r>
      <w:r w:rsidR="00C96449" w:rsidRPr="00BE5CC3">
        <w:rPr>
          <w:color w:val="000000" w:themeColor="text1"/>
        </w:rPr>
        <w:t>ента Российской Федерации в 2018</w:t>
      </w:r>
      <w:r w:rsidRPr="00BE5CC3">
        <w:rPr>
          <w:color w:val="000000" w:themeColor="text1"/>
        </w:rPr>
        <w:t xml:space="preserve"> году</w:t>
      </w:r>
      <w:r w:rsidR="00240070">
        <w:rPr>
          <w:color w:val="000000" w:themeColor="text1"/>
        </w:rPr>
        <w:t xml:space="preserve">, </w:t>
      </w:r>
      <w:r w:rsidR="00240070" w:rsidRPr="00240070">
        <w:rPr>
          <w:color w:val="000000" w:themeColor="text1"/>
        </w:rPr>
        <w:t xml:space="preserve">утвержденным </w:t>
      </w:r>
      <w:r w:rsidR="00240070" w:rsidRPr="00240070">
        <w:t xml:space="preserve">постановлением Центральной избирательной комиссии Российской Федерации </w:t>
      </w:r>
      <w:r w:rsidR="00240070">
        <w:t>от 28 февраля 2018 года</w:t>
      </w:r>
      <w:r w:rsidR="00240070" w:rsidRPr="00240070">
        <w:t xml:space="preserve"> № 145/1206-7</w:t>
      </w:r>
      <w:r w:rsidR="00240070">
        <w:t>.</w:t>
      </w:r>
    </w:p>
    <w:p w:rsidR="00240070" w:rsidRDefault="00240070">
      <w:pPr>
        <w:pStyle w:val="-1"/>
        <w:spacing w:line="240" w:lineRule="auto"/>
      </w:pPr>
    </w:p>
    <w:p w:rsidR="00F16F05" w:rsidRDefault="00F16F05">
      <w:pPr>
        <w:pStyle w:val="-1"/>
      </w:pPr>
    </w:p>
    <w:p w:rsidR="00F16F05" w:rsidRDefault="00F16F05">
      <w:pPr>
        <w:pStyle w:val="-1"/>
        <w:sectPr w:rsidR="00F16F05" w:rsidSect="00A00FBF">
          <w:headerReference w:type="default" r:id="rId6"/>
          <w:pgSz w:w="11906" w:h="16838"/>
          <w:pgMar w:top="1134" w:right="850" w:bottom="1134" w:left="1701" w:header="720" w:footer="720" w:gutter="0"/>
          <w:pgNumType w:start="1"/>
          <w:cols w:space="720"/>
          <w:titlePg/>
          <w:docGrid w:linePitch="381"/>
        </w:sectPr>
      </w:pPr>
    </w:p>
    <w:tbl>
      <w:tblPr>
        <w:tblW w:w="0" w:type="auto"/>
        <w:tblInd w:w="67" w:type="dxa"/>
        <w:tblLook w:val="04A0"/>
      </w:tblPr>
      <w:tblGrid>
        <w:gridCol w:w="4294"/>
        <w:gridCol w:w="4927"/>
      </w:tblGrid>
      <w:tr w:rsidR="00C96449" w:rsidRPr="00B137A9" w:rsidTr="00C96449">
        <w:tc>
          <w:tcPr>
            <w:tcW w:w="4294" w:type="dxa"/>
          </w:tcPr>
          <w:p w:rsidR="00C96449" w:rsidRPr="00B137A9" w:rsidRDefault="00C96449" w:rsidP="00C96449">
            <w:pPr>
              <w:spacing w:before="120"/>
              <w:rPr>
                <w:rFonts w:eastAsiaTheme="minorEastAsia"/>
              </w:rPr>
            </w:pPr>
          </w:p>
        </w:tc>
        <w:tc>
          <w:tcPr>
            <w:tcW w:w="4927" w:type="dxa"/>
            <w:hideMark/>
          </w:tcPr>
          <w:p w:rsidR="00C96449" w:rsidRPr="00B137A9" w:rsidRDefault="00C96449" w:rsidP="00C96449">
            <w:pPr>
              <w:ind w:left="68"/>
              <w:rPr>
                <w:rFonts w:eastAsiaTheme="minorEastAsia"/>
                <w:sz w:val="24"/>
                <w:szCs w:val="24"/>
              </w:rPr>
            </w:pPr>
            <w:r w:rsidRPr="00B137A9">
              <w:rPr>
                <w:rFonts w:eastAsiaTheme="minorEastAsia"/>
                <w:sz w:val="24"/>
                <w:szCs w:val="24"/>
              </w:rPr>
              <w:t>Приложение № 2</w:t>
            </w:r>
          </w:p>
          <w:p w:rsidR="00C96449" w:rsidRPr="00B137A9" w:rsidRDefault="00C96449" w:rsidP="00C96449">
            <w:pPr>
              <w:spacing w:before="120"/>
              <w:ind w:firstLine="14"/>
              <w:rPr>
                <w:rFonts w:eastAsiaTheme="minorEastAsia"/>
                <w:sz w:val="24"/>
                <w:szCs w:val="24"/>
              </w:rPr>
            </w:pPr>
            <w:r w:rsidRPr="00B137A9">
              <w:rPr>
                <w:rFonts w:eastAsiaTheme="minorEastAsia"/>
                <w:sz w:val="24"/>
                <w:szCs w:val="24"/>
              </w:rPr>
              <w:t>УТВЕРЖДЕН</w:t>
            </w:r>
          </w:p>
          <w:p w:rsidR="00C96449" w:rsidRPr="00B137A9" w:rsidRDefault="00C96449" w:rsidP="00C96449">
            <w:pPr>
              <w:rPr>
                <w:rFonts w:eastAsiaTheme="minorEastAsia"/>
                <w:sz w:val="24"/>
                <w:szCs w:val="24"/>
              </w:rPr>
            </w:pPr>
            <w:r w:rsidRPr="00B137A9">
              <w:rPr>
                <w:rFonts w:eastAsiaTheme="minorEastAsia"/>
                <w:sz w:val="24"/>
                <w:szCs w:val="24"/>
              </w:rPr>
              <w:t>постановлением Цент</w:t>
            </w:r>
            <w:bookmarkStart w:id="0" w:name="_GoBack"/>
            <w:bookmarkEnd w:id="0"/>
            <w:r w:rsidRPr="00B137A9">
              <w:rPr>
                <w:rFonts w:eastAsiaTheme="minorEastAsia"/>
                <w:sz w:val="24"/>
                <w:szCs w:val="24"/>
              </w:rPr>
              <w:t>ральной избирательной комиссии Российской Федерации</w:t>
            </w:r>
          </w:p>
        </w:tc>
      </w:tr>
      <w:tr w:rsidR="00C96449" w:rsidRPr="00B137A9" w:rsidTr="00C96449">
        <w:tc>
          <w:tcPr>
            <w:tcW w:w="4294" w:type="dxa"/>
          </w:tcPr>
          <w:p w:rsidR="00C96449" w:rsidRPr="00B137A9" w:rsidRDefault="00C96449" w:rsidP="00C96449">
            <w:pPr>
              <w:rPr>
                <w:rFonts w:eastAsiaTheme="minorEastAsia"/>
              </w:rPr>
            </w:pPr>
          </w:p>
        </w:tc>
        <w:tc>
          <w:tcPr>
            <w:tcW w:w="4927" w:type="dxa"/>
            <w:hideMark/>
          </w:tcPr>
          <w:p w:rsidR="00C96449" w:rsidRPr="00B137A9" w:rsidRDefault="001C1951" w:rsidP="001C1951">
            <w:pPr>
              <w:spacing w:before="40"/>
              <w:rPr>
                <w:rFonts w:eastAsiaTheme="minorEastAsia"/>
                <w:sz w:val="24"/>
                <w:szCs w:val="24"/>
              </w:rPr>
            </w:pPr>
            <w:r w:rsidRPr="001C1951">
              <w:rPr>
                <w:sz w:val="24"/>
                <w:szCs w:val="24"/>
              </w:rPr>
              <w:t>от 07 марта 2018 г. № 147/1229-7</w:t>
            </w:r>
          </w:p>
        </w:tc>
      </w:tr>
    </w:tbl>
    <w:p w:rsidR="00F16F05" w:rsidRDefault="00F16F05">
      <w:pPr>
        <w:pStyle w:val="141"/>
        <w:rPr>
          <w:rFonts w:ascii="Times New Roman" w:hAnsi="Times New Roman" w:cs="Times New Roman"/>
        </w:rPr>
      </w:pPr>
    </w:p>
    <w:p w:rsidR="00B21C6B" w:rsidRDefault="00B21C6B">
      <w:pPr>
        <w:pStyle w:val="141"/>
        <w:rPr>
          <w:rFonts w:ascii="Times New Roman" w:hAnsi="Times New Roman" w:cs="Times New Roman"/>
        </w:rPr>
      </w:pPr>
    </w:p>
    <w:p w:rsidR="00F16F05" w:rsidRDefault="00F16F05">
      <w:pPr>
        <w:pStyle w:val="2"/>
        <w:overflowPunct/>
        <w:autoSpaceDE/>
        <w:autoSpaceDN/>
        <w:adjustRightInd/>
        <w:spacing w:after="120"/>
        <w:textAlignment w:val="auto"/>
        <w:rPr>
          <w:spacing w:val="60"/>
        </w:rPr>
      </w:pPr>
      <w:r>
        <w:rPr>
          <w:spacing w:val="60"/>
        </w:rPr>
        <w:t>СОСТАВ</w:t>
      </w:r>
    </w:p>
    <w:p w:rsidR="00F16F05" w:rsidRDefault="00F16F05">
      <w:pPr>
        <w:rPr>
          <w:b/>
          <w:bCs/>
        </w:rPr>
      </w:pPr>
      <w:r>
        <w:rPr>
          <w:b/>
          <w:bCs/>
        </w:rPr>
        <w:t>Рабочей группы по обеспечению деятельности,</w:t>
      </w:r>
    </w:p>
    <w:p w:rsidR="00F16F05" w:rsidRDefault="00F16F05">
      <w:pPr>
        <w:rPr>
          <w:b/>
          <w:bCs/>
        </w:rPr>
      </w:pPr>
      <w:r>
        <w:rPr>
          <w:b/>
          <w:bCs/>
        </w:rPr>
        <w:t>связанной с определением результатов выборов</w:t>
      </w:r>
      <w:r>
        <w:rPr>
          <w:b/>
          <w:bCs/>
        </w:rPr>
        <w:br/>
        <w:t>Президента Российской Федерации</w:t>
      </w:r>
    </w:p>
    <w:p w:rsidR="00B21C6B" w:rsidRPr="00832054" w:rsidRDefault="00B21C6B" w:rsidP="00B21C6B">
      <w:pPr>
        <w:rPr>
          <w:b/>
          <w:bCs/>
        </w:rPr>
      </w:pPr>
    </w:p>
    <w:tbl>
      <w:tblPr>
        <w:tblW w:w="9465" w:type="dxa"/>
        <w:tblLayout w:type="fixed"/>
        <w:tblLook w:val="04A0"/>
      </w:tblPr>
      <w:tblGrid>
        <w:gridCol w:w="3528"/>
        <w:gridCol w:w="5937"/>
      </w:tblGrid>
      <w:tr w:rsidR="00B21C6B" w:rsidRPr="00D1798E" w:rsidTr="00BC557C">
        <w:trPr>
          <w:cantSplit/>
        </w:trPr>
        <w:tc>
          <w:tcPr>
            <w:tcW w:w="9465" w:type="dxa"/>
            <w:gridSpan w:val="2"/>
            <w:hideMark/>
          </w:tcPr>
          <w:p w:rsidR="00B21C6B" w:rsidRPr="00D1798E" w:rsidRDefault="00B21C6B" w:rsidP="00B21C6B">
            <w:pPr>
              <w:overflowPunct w:val="0"/>
              <w:autoSpaceDE w:val="0"/>
              <w:autoSpaceDN w:val="0"/>
              <w:adjustRightInd w:val="0"/>
              <w:spacing w:before="120" w:after="120"/>
              <w:rPr>
                <w:rFonts w:eastAsiaTheme="minorEastAsia"/>
                <w:b/>
                <w:bCs/>
              </w:rPr>
            </w:pPr>
            <w:r w:rsidRPr="00D1798E">
              <w:rPr>
                <w:rFonts w:eastAsiaTheme="minorEastAsia"/>
                <w:b/>
                <w:bCs/>
              </w:rPr>
              <w:t>Руководитель Рабочей группы</w:t>
            </w:r>
          </w:p>
        </w:tc>
      </w:tr>
      <w:tr w:rsidR="00B21C6B" w:rsidRPr="00D1798E" w:rsidTr="00771DB8">
        <w:trPr>
          <w:trHeight w:val="894"/>
        </w:trPr>
        <w:tc>
          <w:tcPr>
            <w:tcW w:w="3528" w:type="dxa"/>
            <w:hideMark/>
          </w:tcPr>
          <w:p w:rsidR="00B21C6B" w:rsidRPr="00D1798E" w:rsidRDefault="00B21C6B" w:rsidP="00B21C6B">
            <w:pPr>
              <w:rPr>
                <w:rFonts w:eastAsiaTheme="minorEastAsia"/>
              </w:rPr>
            </w:pPr>
            <w:r w:rsidRPr="00D1798E">
              <w:rPr>
                <w:rFonts w:eastAsiaTheme="minorEastAsia"/>
              </w:rPr>
              <w:t>ПАМФИЛОВА</w:t>
            </w:r>
            <w:r w:rsidRPr="00D1798E">
              <w:rPr>
                <w:rFonts w:eastAsiaTheme="minorEastAsia"/>
              </w:rPr>
              <w:br/>
              <w:t>Элла Александровна</w:t>
            </w:r>
          </w:p>
        </w:tc>
        <w:tc>
          <w:tcPr>
            <w:tcW w:w="5937" w:type="dxa"/>
            <w:hideMark/>
          </w:tcPr>
          <w:p w:rsidR="00B21C6B" w:rsidRPr="00D1798E" w:rsidRDefault="00B21C6B" w:rsidP="00B21C6B">
            <w:pPr>
              <w:jc w:val="both"/>
              <w:rPr>
                <w:rFonts w:eastAsiaTheme="minorEastAsia"/>
              </w:rPr>
            </w:pPr>
            <w:r w:rsidRPr="00D1798E">
              <w:rPr>
                <w:rFonts w:eastAsiaTheme="minorEastAsia"/>
                <w:color w:val="000000"/>
              </w:rPr>
              <w:t>– Председатель Центральной избирательной комиссии Российской Федерации</w:t>
            </w:r>
          </w:p>
        </w:tc>
      </w:tr>
      <w:tr w:rsidR="00B21C6B" w:rsidRPr="00D1798E" w:rsidTr="00BC557C">
        <w:trPr>
          <w:cantSplit/>
        </w:trPr>
        <w:tc>
          <w:tcPr>
            <w:tcW w:w="9465" w:type="dxa"/>
            <w:gridSpan w:val="2"/>
            <w:hideMark/>
          </w:tcPr>
          <w:p w:rsidR="00B21C6B" w:rsidRPr="00D1798E" w:rsidRDefault="00771DB8" w:rsidP="00B21C6B">
            <w:pPr>
              <w:overflowPunct w:val="0"/>
              <w:autoSpaceDE w:val="0"/>
              <w:autoSpaceDN w:val="0"/>
              <w:adjustRightInd w:val="0"/>
              <w:spacing w:before="120" w:after="120"/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Заместитель</w:t>
            </w:r>
            <w:r w:rsidR="00B21C6B" w:rsidRPr="00D1798E">
              <w:rPr>
                <w:rFonts w:eastAsiaTheme="minorEastAsia"/>
                <w:b/>
                <w:bCs/>
              </w:rPr>
              <w:t xml:space="preserve"> руководителя Рабочей группы</w:t>
            </w:r>
          </w:p>
        </w:tc>
      </w:tr>
      <w:tr w:rsidR="00B21C6B" w:rsidRPr="00D1798E" w:rsidTr="00771DB8">
        <w:trPr>
          <w:trHeight w:val="1155"/>
        </w:trPr>
        <w:tc>
          <w:tcPr>
            <w:tcW w:w="3528" w:type="dxa"/>
            <w:hideMark/>
          </w:tcPr>
          <w:p w:rsidR="00B21C6B" w:rsidRPr="00D1798E" w:rsidRDefault="00B21C6B" w:rsidP="00B21C6B">
            <w:pPr>
              <w:rPr>
                <w:rFonts w:eastAsiaTheme="minorEastAsia"/>
              </w:rPr>
            </w:pPr>
            <w:r w:rsidRPr="00D1798E">
              <w:rPr>
                <w:rFonts w:eastAsiaTheme="minorEastAsia"/>
              </w:rPr>
              <w:t>БУЛАЕВ</w:t>
            </w:r>
            <w:r w:rsidRPr="00D1798E">
              <w:rPr>
                <w:rFonts w:eastAsiaTheme="minorEastAsia"/>
              </w:rPr>
              <w:br/>
              <w:t>Николай Иванович</w:t>
            </w:r>
          </w:p>
        </w:tc>
        <w:tc>
          <w:tcPr>
            <w:tcW w:w="5937" w:type="dxa"/>
          </w:tcPr>
          <w:p w:rsidR="00B21C6B" w:rsidRPr="00771DB8" w:rsidRDefault="00B21C6B" w:rsidP="00B21C6B">
            <w:pPr>
              <w:jc w:val="both"/>
              <w:rPr>
                <w:rFonts w:eastAsiaTheme="minorEastAsia"/>
                <w:color w:val="000000"/>
              </w:rPr>
            </w:pPr>
            <w:r w:rsidRPr="00D1798E">
              <w:rPr>
                <w:rFonts w:eastAsiaTheme="minorEastAsia"/>
                <w:color w:val="000000"/>
              </w:rPr>
              <w:t>– заместитель Председателя Центральной избирательной комиссии Российской Федерации</w:t>
            </w:r>
          </w:p>
        </w:tc>
      </w:tr>
      <w:tr w:rsidR="00771DB8" w:rsidRPr="00D1798E" w:rsidTr="00771DB8">
        <w:trPr>
          <w:trHeight w:val="579"/>
        </w:trPr>
        <w:tc>
          <w:tcPr>
            <w:tcW w:w="9465" w:type="dxa"/>
            <w:gridSpan w:val="2"/>
            <w:vAlign w:val="center"/>
            <w:hideMark/>
          </w:tcPr>
          <w:p w:rsidR="00771DB8" w:rsidRPr="00D1798E" w:rsidRDefault="00771DB8" w:rsidP="00771DB8">
            <w:pPr>
              <w:rPr>
                <w:rFonts w:eastAsiaTheme="minorEastAsia"/>
                <w:color w:val="000000"/>
              </w:rPr>
            </w:pPr>
            <w:r>
              <w:rPr>
                <w:rFonts w:eastAsiaTheme="minorEastAsia"/>
                <w:b/>
                <w:bCs/>
              </w:rPr>
              <w:t>Секретарь</w:t>
            </w:r>
            <w:r w:rsidRPr="00D1798E">
              <w:rPr>
                <w:rFonts w:eastAsiaTheme="minorEastAsia"/>
                <w:b/>
                <w:bCs/>
              </w:rPr>
              <w:t xml:space="preserve"> Рабочей группы</w:t>
            </w:r>
          </w:p>
        </w:tc>
      </w:tr>
      <w:tr w:rsidR="00B21C6B" w:rsidRPr="00D1798E" w:rsidTr="00BC557C">
        <w:trPr>
          <w:trHeight w:val="851"/>
        </w:trPr>
        <w:tc>
          <w:tcPr>
            <w:tcW w:w="3528" w:type="dxa"/>
            <w:hideMark/>
          </w:tcPr>
          <w:p w:rsidR="00B21C6B" w:rsidRPr="00D1798E" w:rsidRDefault="00B21C6B" w:rsidP="00B21C6B">
            <w:pPr>
              <w:rPr>
                <w:rFonts w:eastAsiaTheme="minorEastAsia"/>
              </w:rPr>
            </w:pPr>
            <w:r w:rsidRPr="00D1798E">
              <w:rPr>
                <w:rFonts w:eastAsiaTheme="minorEastAsia"/>
              </w:rPr>
              <w:t>ГРИШИНА</w:t>
            </w:r>
            <w:r w:rsidRPr="00D1798E">
              <w:rPr>
                <w:rFonts w:eastAsiaTheme="minorEastAsia"/>
              </w:rPr>
              <w:br/>
              <w:t>Майя Владимировна</w:t>
            </w:r>
          </w:p>
        </w:tc>
        <w:tc>
          <w:tcPr>
            <w:tcW w:w="5937" w:type="dxa"/>
            <w:hideMark/>
          </w:tcPr>
          <w:p w:rsidR="00B21C6B" w:rsidRPr="00D1798E" w:rsidRDefault="00B21C6B" w:rsidP="00B21C6B">
            <w:pPr>
              <w:jc w:val="both"/>
              <w:rPr>
                <w:rFonts w:eastAsiaTheme="minorEastAsia"/>
              </w:rPr>
            </w:pPr>
            <w:r w:rsidRPr="00D1798E">
              <w:rPr>
                <w:rFonts w:eastAsiaTheme="minorEastAsia"/>
                <w:color w:val="000000"/>
              </w:rPr>
              <w:t>– секретарь Центральной избирательной комиссии Российской Федерации</w:t>
            </w:r>
          </w:p>
        </w:tc>
      </w:tr>
      <w:tr w:rsidR="00C043A7" w:rsidRPr="00D1798E" w:rsidTr="00BC557C">
        <w:trPr>
          <w:cantSplit/>
        </w:trPr>
        <w:tc>
          <w:tcPr>
            <w:tcW w:w="9465" w:type="dxa"/>
            <w:gridSpan w:val="2"/>
            <w:hideMark/>
          </w:tcPr>
          <w:p w:rsidR="00C043A7" w:rsidRPr="00D1798E" w:rsidRDefault="00C043A7" w:rsidP="00B21C6B">
            <w:pPr>
              <w:overflowPunct w:val="0"/>
              <w:autoSpaceDE w:val="0"/>
              <w:autoSpaceDN w:val="0"/>
              <w:adjustRightInd w:val="0"/>
              <w:spacing w:before="120" w:after="120"/>
              <w:rPr>
                <w:rFonts w:eastAsiaTheme="minorEastAsia"/>
                <w:b/>
                <w:bCs/>
              </w:rPr>
            </w:pPr>
            <w:r w:rsidRPr="00D1798E">
              <w:rPr>
                <w:rFonts w:eastAsiaTheme="minorEastAsia"/>
                <w:b/>
                <w:bCs/>
              </w:rPr>
              <w:t>Члены Рабочей группы</w:t>
            </w:r>
          </w:p>
        </w:tc>
      </w:tr>
      <w:tr w:rsidR="00C043A7" w:rsidRPr="00D1798E" w:rsidTr="00BC557C">
        <w:trPr>
          <w:trHeight w:val="850"/>
        </w:trPr>
        <w:tc>
          <w:tcPr>
            <w:tcW w:w="3528" w:type="dxa"/>
            <w:hideMark/>
          </w:tcPr>
          <w:p w:rsidR="00C043A7" w:rsidRPr="00D1798E" w:rsidRDefault="00C043A7" w:rsidP="00B21C6B">
            <w:pPr>
              <w:spacing w:after="120"/>
              <w:rPr>
                <w:rFonts w:eastAsiaTheme="minorEastAsia"/>
              </w:rPr>
            </w:pPr>
            <w:r w:rsidRPr="00D1798E">
              <w:rPr>
                <w:rFonts w:eastAsiaTheme="minorEastAsia"/>
              </w:rPr>
              <w:t>ГАЛЬЧЕНКО</w:t>
            </w:r>
            <w:r w:rsidRPr="00D1798E">
              <w:rPr>
                <w:rFonts w:eastAsiaTheme="minorEastAsia"/>
              </w:rPr>
              <w:br/>
              <w:t>Валерий Владимирович</w:t>
            </w:r>
          </w:p>
        </w:tc>
        <w:tc>
          <w:tcPr>
            <w:tcW w:w="5937" w:type="dxa"/>
            <w:hideMark/>
          </w:tcPr>
          <w:p w:rsidR="00C043A7" w:rsidRPr="00D1798E" w:rsidRDefault="00C043A7" w:rsidP="00B21C6B">
            <w:pPr>
              <w:spacing w:after="120"/>
              <w:jc w:val="both"/>
              <w:rPr>
                <w:rFonts w:eastAsiaTheme="minorEastAsia"/>
              </w:rPr>
            </w:pPr>
            <w:r w:rsidRPr="00D1798E">
              <w:rPr>
                <w:rFonts w:eastAsiaTheme="minorEastAsia"/>
                <w:color w:val="000000"/>
              </w:rPr>
              <w:t>– </w:t>
            </w:r>
            <w:r w:rsidRPr="00D1798E">
              <w:rPr>
                <w:rFonts w:eastAsiaTheme="minorEastAsia"/>
              </w:rPr>
              <w:t>член Центральной избирательной комиссии Российской Федерации</w:t>
            </w:r>
          </w:p>
        </w:tc>
      </w:tr>
      <w:tr w:rsidR="00C043A7" w:rsidRPr="00D1798E" w:rsidTr="00BC557C">
        <w:trPr>
          <w:trHeight w:val="850"/>
        </w:trPr>
        <w:tc>
          <w:tcPr>
            <w:tcW w:w="3528" w:type="dxa"/>
            <w:hideMark/>
          </w:tcPr>
          <w:p w:rsidR="00C043A7" w:rsidRPr="00D1798E" w:rsidRDefault="00C043A7" w:rsidP="00B21C6B">
            <w:pPr>
              <w:spacing w:after="120"/>
              <w:rPr>
                <w:rFonts w:eastAsiaTheme="minorEastAsia"/>
              </w:rPr>
            </w:pPr>
            <w:r w:rsidRPr="00D1798E">
              <w:rPr>
                <w:rFonts w:eastAsiaTheme="minorEastAsia"/>
              </w:rPr>
              <w:t>КИНЕВ</w:t>
            </w:r>
            <w:r w:rsidRPr="00D1798E">
              <w:rPr>
                <w:rFonts w:eastAsiaTheme="minorEastAsia"/>
              </w:rPr>
              <w:br/>
              <w:t>Александр Юрьевич</w:t>
            </w:r>
          </w:p>
        </w:tc>
        <w:tc>
          <w:tcPr>
            <w:tcW w:w="5937" w:type="dxa"/>
            <w:hideMark/>
          </w:tcPr>
          <w:p w:rsidR="00C043A7" w:rsidRPr="00D1798E" w:rsidRDefault="00C043A7" w:rsidP="00B21C6B">
            <w:pPr>
              <w:spacing w:after="120"/>
              <w:jc w:val="both"/>
              <w:rPr>
                <w:rFonts w:eastAsiaTheme="minorEastAsia"/>
              </w:rPr>
            </w:pPr>
            <w:r w:rsidRPr="00D1798E">
              <w:rPr>
                <w:rFonts w:eastAsiaTheme="minorEastAsia"/>
                <w:color w:val="000000"/>
              </w:rPr>
              <w:t>– </w:t>
            </w:r>
            <w:r w:rsidRPr="00D1798E">
              <w:rPr>
                <w:rFonts w:eastAsiaTheme="minorEastAsia"/>
              </w:rPr>
              <w:t>член Центральной избирательной комиссии Российской Федерации</w:t>
            </w:r>
          </w:p>
        </w:tc>
      </w:tr>
      <w:tr w:rsidR="00C043A7" w:rsidRPr="00D1798E" w:rsidTr="00BC557C">
        <w:trPr>
          <w:trHeight w:val="850"/>
        </w:trPr>
        <w:tc>
          <w:tcPr>
            <w:tcW w:w="3528" w:type="dxa"/>
            <w:hideMark/>
          </w:tcPr>
          <w:p w:rsidR="00C043A7" w:rsidRPr="00D1798E" w:rsidRDefault="00C043A7" w:rsidP="00B21C6B">
            <w:pPr>
              <w:spacing w:after="120"/>
              <w:rPr>
                <w:rFonts w:eastAsiaTheme="minorEastAsia"/>
              </w:rPr>
            </w:pPr>
            <w:r w:rsidRPr="00D1798E">
              <w:rPr>
                <w:rFonts w:eastAsiaTheme="minorEastAsia"/>
              </w:rPr>
              <w:t>КЛЮКИН</w:t>
            </w:r>
            <w:r w:rsidRPr="00D1798E">
              <w:rPr>
                <w:rFonts w:eastAsiaTheme="minorEastAsia"/>
              </w:rPr>
              <w:br/>
              <w:t>Александр Николаевич</w:t>
            </w:r>
          </w:p>
        </w:tc>
        <w:tc>
          <w:tcPr>
            <w:tcW w:w="5937" w:type="dxa"/>
            <w:hideMark/>
          </w:tcPr>
          <w:p w:rsidR="00C043A7" w:rsidRPr="00D1798E" w:rsidRDefault="00C043A7" w:rsidP="00B21C6B">
            <w:pPr>
              <w:spacing w:after="120"/>
              <w:jc w:val="both"/>
              <w:rPr>
                <w:rFonts w:eastAsiaTheme="minorEastAsia"/>
              </w:rPr>
            </w:pPr>
            <w:r w:rsidRPr="00D1798E">
              <w:rPr>
                <w:rFonts w:eastAsiaTheme="minorEastAsia"/>
                <w:color w:val="000000"/>
              </w:rPr>
              <w:t>– </w:t>
            </w:r>
            <w:r w:rsidRPr="00D1798E">
              <w:rPr>
                <w:rFonts w:eastAsiaTheme="minorEastAsia"/>
              </w:rPr>
              <w:t>член Центральной избирательной комиссии Российской Федерации</w:t>
            </w:r>
          </w:p>
        </w:tc>
      </w:tr>
      <w:tr w:rsidR="00C043A7" w:rsidRPr="00D1798E" w:rsidTr="00BC557C">
        <w:trPr>
          <w:trHeight w:val="850"/>
        </w:trPr>
        <w:tc>
          <w:tcPr>
            <w:tcW w:w="3528" w:type="dxa"/>
            <w:hideMark/>
          </w:tcPr>
          <w:p w:rsidR="00C043A7" w:rsidRPr="00D1798E" w:rsidRDefault="00C043A7" w:rsidP="00B21C6B">
            <w:pPr>
              <w:spacing w:after="120"/>
              <w:rPr>
                <w:rFonts w:eastAsiaTheme="minorEastAsia"/>
              </w:rPr>
            </w:pPr>
            <w:r w:rsidRPr="00D1798E">
              <w:rPr>
                <w:rFonts w:eastAsiaTheme="minorEastAsia"/>
              </w:rPr>
              <w:t>КОЛЮШИН</w:t>
            </w:r>
            <w:r w:rsidRPr="00D1798E">
              <w:rPr>
                <w:rFonts w:eastAsiaTheme="minorEastAsia"/>
              </w:rPr>
              <w:br/>
              <w:t>Евгений Иванович</w:t>
            </w:r>
          </w:p>
        </w:tc>
        <w:tc>
          <w:tcPr>
            <w:tcW w:w="5937" w:type="dxa"/>
            <w:hideMark/>
          </w:tcPr>
          <w:p w:rsidR="00C043A7" w:rsidRPr="00D1798E" w:rsidRDefault="00C043A7" w:rsidP="00B21C6B">
            <w:pPr>
              <w:spacing w:after="120"/>
              <w:jc w:val="both"/>
              <w:rPr>
                <w:rFonts w:eastAsiaTheme="minorEastAsia"/>
              </w:rPr>
            </w:pPr>
            <w:r w:rsidRPr="00D1798E">
              <w:rPr>
                <w:rFonts w:eastAsiaTheme="minorEastAsia"/>
                <w:color w:val="000000"/>
              </w:rPr>
              <w:t>– </w:t>
            </w:r>
            <w:r w:rsidRPr="00D1798E">
              <w:rPr>
                <w:rFonts w:eastAsiaTheme="minorEastAsia"/>
              </w:rPr>
              <w:t>член Центральной избирательной комиссии Российской Федерации</w:t>
            </w:r>
          </w:p>
        </w:tc>
      </w:tr>
      <w:tr w:rsidR="00C043A7" w:rsidRPr="00D1798E" w:rsidTr="00BC557C">
        <w:trPr>
          <w:trHeight w:val="850"/>
        </w:trPr>
        <w:tc>
          <w:tcPr>
            <w:tcW w:w="3528" w:type="dxa"/>
            <w:hideMark/>
          </w:tcPr>
          <w:p w:rsidR="00C043A7" w:rsidRPr="00D1798E" w:rsidRDefault="00C043A7" w:rsidP="00B21C6B">
            <w:pPr>
              <w:spacing w:after="120"/>
              <w:rPr>
                <w:rFonts w:eastAsiaTheme="minorEastAsia"/>
              </w:rPr>
            </w:pPr>
            <w:r w:rsidRPr="00D1798E">
              <w:rPr>
                <w:rFonts w:eastAsiaTheme="minorEastAsia"/>
              </w:rPr>
              <w:t>КРЮКОВ</w:t>
            </w:r>
            <w:r w:rsidRPr="00D1798E">
              <w:rPr>
                <w:rFonts w:eastAsiaTheme="minorEastAsia"/>
              </w:rPr>
              <w:br/>
              <w:t>Валерий Александрович</w:t>
            </w:r>
          </w:p>
        </w:tc>
        <w:tc>
          <w:tcPr>
            <w:tcW w:w="5937" w:type="dxa"/>
            <w:hideMark/>
          </w:tcPr>
          <w:p w:rsidR="00C043A7" w:rsidRPr="00D1798E" w:rsidRDefault="00C043A7" w:rsidP="00B21C6B">
            <w:pPr>
              <w:spacing w:after="120"/>
              <w:jc w:val="both"/>
              <w:rPr>
                <w:rFonts w:eastAsiaTheme="minorEastAsia"/>
              </w:rPr>
            </w:pPr>
            <w:r w:rsidRPr="00D1798E">
              <w:rPr>
                <w:rFonts w:eastAsiaTheme="minorEastAsia"/>
                <w:color w:val="000000"/>
              </w:rPr>
              <w:t>– </w:t>
            </w:r>
            <w:r w:rsidRPr="00D1798E">
              <w:rPr>
                <w:rFonts w:eastAsiaTheme="minorEastAsia"/>
              </w:rPr>
              <w:t>член Центральной избирательной комиссии Российской Федерации</w:t>
            </w:r>
          </w:p>
        </w:tc>
      </w:tr>
      <w:tr w:rsidR="00C043A7" w:rsidRPr="00D1798E" w:rsidTr="00BC557C">
        <w:trPr>
          <w:trHeight w:val="850"/>
        </w:trPr>
        <w:tc>
          <w:tcPr>
            <w:tcW w:w="3528" w:type="dxa"/>
            <w:hideMark/>
          </w:tcPr>
          <w:p w:rsidR="00C043A7" w:rsidRPr="00D1798E" w:rsidRDefault="00C043A7" w:rsidP="00E01315">
            <w:pPr>
              <w:pageBreakBefore/>
              <w:spacing w:after="120"/>
              <w:rPr>
                <w:rFonts w:eastAsiaTheme="minorEastAsia"/>
              </w:rPr>
            </w:pPr>
            <w:r w:rsidRPr="00D1798E">
              <w:rPr>
                <w:rFonts w:eastAsiaTheme="minorEastAsia"/>
              </w:rPr>
              <w:lastRenderedPageBreak/>
              <w:t>ЛЕВИЧЕВ</w:t>
            </w:r>
            <w:r w:rsidRPr="00D1798E">
              <w:rPr>
                <w:rFonts w:eastAsiaTheme="minorEastAsia"/>
              </w:rPr>
              <w:br/>
              <w:t>Николай Владимирович</w:t>
            </w:r>
          </w:p>
        </w:tc>
        <w:tc>
          <w:tcPr>
            <w:tcW w:w="5937" w:type="dxa"/>
            <w:hideMark/>
          </w:tcPr>
          <w:p w:rsidR="00C043A7" w:rsidRPr="00D1798E" w:rsidRDefault="00C043A7" w:rsidP="00B21C6B">
            <w:pPr>
              <w:spacing w:after="120"/>
              <w:jc w:val="both"/>
              <w:rPr>
                <w:rFonts w:eastAsiaTheme="minorEastAsia"/>
              </w:rPr>
            </w:pPr>
            <w:r w:rsidRPr="00D1798E">
              <w:rPr>
                <w:rFonts w:eastAsiaTheme="minorEastAsia"/>
                <w:color w:val="000000"/>
              </w:rPr>
              <w:t>– </w:t>
            </w:r>
            <w:r w:rsidRPr="00D1798E">
              <w:rPr>
                <w:rFonts w:eastAsiaTheme="minorEastAsia"/>
              </w:rPr>
              <w:t>член Центральной избирательной комиссии Российской Федерации</w:t>
            </w:r>
          </w:p>
        </w:tc>
      </w:tr>
      <w:tr w:rsidR="00C043A7" w:rsidRPr="00D1798E" w:rsidTr="00BC557C">
        <w:trPr>
          <w:trHeight w:val="850"/>
        </w:trPr>
        <w:tc>
          <w:tcPr>
            <w:tcW w:w="3528" w:type="dxa"/>
            <w:hideMark/>
          </w:tcPr>
          <w:p w:rsidR="00C043A7" w:rsidRPr="00D1798E" w:rsidRDefault="00C043A7" w:rsidP="00B21C6B">
            <w:pPr>
              <w:spacing w:after="120"/>
              <w:rPr>
                <w:rFonts w:eastAsiaTheme="minorEastAsia"/>
              </w:rPr>
            </w:pPr>
            <w:r w:rsidRPr="00D1798E">
              <w:rPr>
                <w:rFonts w:eastAsiaTheme="minorEastAsia"/>
              </w:rPr>
              <w:t>ЛИХАЧЕВ</w:t>
            </w:r>
            <w:r w:rsidRPr="00D1798E">
              <w:rPr>
                <w:rFonts w:eastAsiaTheme="minorEastAsia"/>
              </w:rPr>
              <w:br/>
              <w:t>Василий Николаевич</w:t>
            </w:r>
          </w:p>
        </w:tc>
        <w:tc>
          <w:tcPr>
            <w:tcW w:w="5937" w:type="dxa"/>
            <w:hideMark/>
          </w:tcPr>
          <w:p w:rsidR="00C043A7" w:rsidRPr="00D1798E" w:rsidRDefault="00C043A7" w:rsidP="00B21C6B">
            <w:pPr>
              <w:spacing w:after="120"/>
              <w:jc w:val="both"/>
              <w:rPr>
                <w:rFonts w:eastAsiaTheme="minorEastAsia"/>
              </w:rPr>
            </w:pPr>
            <w:r w:rsidRPr="00D1798E">
              <w:rPr>
                <w:rFonts w:eastAsiaTheme="minorEastAsia"/>
                <w:color w:val="000000"/>
              </w:rPr>
              <w:t>– </w:t>
            </w:r>
            <w:r w:rsidRPr="00D1798E">
              <w:rPr>
                <w:rFonts w:eastAsiaTheme="minorEastAsia"/>
              </w:rPr>
              <w:t>член Центральной избирательной комиссии Российской Федерации</w:t>
            </w:r>
          </w:p>
        </w:tc>
      </w:tr>
      <w:tr w:rsidR="00C043A7" w:rsidRPr="00D1798E" w:rsidTr="00BC557C">
        <w:trPr>
          <w:trHeight w:val="850"/>
        </w:trPr>
        <w:tc>
          <w:tcPr>
            <w:tcW w:w="3528" w:type="dxa"/>
            <w:hideMark/>
          </w:tcPr>
          <w:p w:rsidR="00C043A7" w:rsidRPr="00D1798E" w:rsidRDefault="00C043A7" w:rsidP="00B21C6B">
            <w:pPr>
              <w:spacing w:after="120"/>
              <w:rPr>
                <w:rFonts w:eastAsiaTheme="minorEastAsia"/>
              </w:rPr>
            </w:pPr>
            <w:r w:rsidRPr="00D1798E">
              <w:rPr>
                <w:rFonts w:eastAsiaTheme="minorEastAsia"/>
              </w:rPr>
              <w:t>ЛОПАТИН</w:t>
            </w:r>
            <w:r w:rsidRPr="00D1798E">
              <w:rPr>
                <w:rFonts w:eastAsiaTheme="minorEastAsia"/>
              </w:rPr>
              <w:br/>
              <w:t>Антон Игоревич</w:t>
            </w:r>
          </w:p>
        </w:tc>
        <w:tc>
          <w:tcPr>
            <w:tcW w:w="5937" w:type="dxa"/>
            <w:hideMark/>
          </w:tcPr>
          <w:p w:rsidR="00C043A7" w:rsidRPr="00D1798E" w:rsidRDefault="00C043A7" w:rsidP="00B21C6B">
            <w:pPr>
              <w:spacing w:after="120"/>
              <w:jc w:val="both"/>
              <w:rPr>
                <w:rFonts w:eastAsiaTheme="minorEastAsia"/>
              </w:rPr>
            </w:pPr>
            <w:r w:rsidRPr="00D1798E">
              <w:rPr>
                <w:rFonts w:eastAsiaTheme="minorEastAsia"/>
                <w:color w:val="000000"/>
              </w:rPr>
              <w:t>– </w:t>
            </w:r>
            <w:r w:rsidRPr="00D1798E">
              <w:rPr>
                <w:rFonts w:eastAsiaTheme="minorEastAsia"/>
              </w:rPr>
              <w:t>член Центральной избирательной комиссии Российской Федерации</w:t>
            </w:r>
          </w:p>
        </w:tc>
      </w:tr>
      <w:tr w:rsidR="00C043A7" w:rsidRPr="00D1798E" w:rsidTr="00BC557C">
        <w:trPr>
          <w:trHeight w:val="850"/>
        </w:trPr>
        <w:tc>
          <w:tcPr>
            <w:tcW w:w="3528" w:type="dxa"/>
            <w:hideMark/>
          </w:tcPr>
          <w:p w:rsidR="00C043A7" w:rsidRPr="00D1798E" w:rsidRDefault="00C043A7" w:rsidP="00B21C6B">
            <w:pPr>
              <w:spacing w:after="120"/>
              <w:rPr>
                <w:rFonts w:eastAsiaTheme="minorEastAsia"/>
              </w:rPr>
            </w:pPr>
            <w:r w:rsidRPr="00D1798E">
              <w:rPr>
                <w:rFonts w:eastAsiaTheme="minorEastAsia"/>
              </w:rPr>
              <w:t>СИРОТКИН</w:t>
            </w:r>
            <w:r w:rsidRPr="00D1798E">
              <w:rPr>
                <w:rFonts w:eastAsiaTheme="minorEastAsia"/>
              </w:rPr>
              <w:br/>
              <w:t xml:space="preserve">Сергей </w:t>
            </w:r>
            <w:proofErr w:type="spellStart"/>
            <w:r w:rsidRPr="00D1798E">
              <w:rPr>
                <w:rFonts w:eastAsiaTheme="minorEastAsia"/>
              </w:rPr>
              <w:t>Никанорович</w:t>
            </w:r>
            <w:proofErr w:type="spellEnd"/>
          </w:p>
        </w:tc>
        <w:tc>
          <w:tcPr>
            <w:tcW w:w="5937" w:type="dxa"/>
            <w:hideMark/>
          </w:tcPr>
          <w:p w:rsidR="00C043A7" w:rsidRPr="00D1798E" w:rsidRDefault="00C043A7" w:rsidP="00B21C6B">
            <w:pPr>
              <w:spacing w:after="120"/>
              <w:jc w:val="both"/>
              <w:rPr>
                <w:rFonts w:eastAsiaTheme="minorEastAsia"/>
              </w:rPr>
            </w:pPr>
            <w:r w:rsidRPr="00D1798E">
              <w:rPr>
                <w:rFonts w:eastAsiaTheme="minorEastAsia"/>
                <w:color w:val="000000"/>
              </w:rPr>
              <w:t>– </w:t>
            </w:r>
            <w:r w:rsidRPr="00D1798E">
              <w:rPr>
                <w:rFonts w:eastAsiaTheme="minorEastAsia"/>
              </w:rPr>
              <w:t>член Центральной избирательной комиссии Российской Федерации</w:t>
            </w:r>
          </w:p>
        </w:tc>
      </w:tr>
      <w:tr w:rsidR="00C043A7" w:rsidRPr="00D1798E" w:rsidTr="00BC557C">
        <w:trPr>
          <w:trHeight w:val="850"/>
        </w:trPr>
        <w:tc>
          <w:tcPr>
            <w:tcW w:w="3528" w:type="dxa"/>
            <w:hideMark/>
          </w:tcPr>
          <w:p w:rsidR="00C043A7" w:rsidRPr="00D1798E" w:rsidRDefault="00C043A7" w:rsidP="00B21C6B">
            <w:pPr>
              <w:spacing w:after="120"/>
              <w:rPr>
                <w:rFonts w:eastAsiaTheme="minorEastAsia"/>
              </w:rPr>
            </w:pPr>
            <w:r w:rsidRPr="00D1798E">
              <w:rPr>
                <w:rFonts w:eastAsiaTheme="minorEastAsia"/>
              </w:rPr>
              <w:t>ШАПИЕВ</w:t>
            </w:r>
            <w:r w:rsidRPr="00D1798E">
              <w:rPr>
                <w:rFonts w:eastAsiaTheme="minorEastAsia"/>
              </w:rPr>
              <w:br/>
            </w:r>
            <w:proofErr w:type="spellStart"/>
            <w:r w:rsidRPr="00D1798E">
              <w:rPr>
                <w:rFonts w:eastAsiaTheme="minorEastAsia"/>
              </w:rPr>
              <w:t>Сиябшах</w:t>
            </w:r>
            <w:proofErr w:type="spellEnd"/>
            <w:r w:rsidRPr="00D1798E">
              <w:rPr>
                <w:rFonts w:eastAsiaTheme="minorEastAsia"/>
              </w:rPr>
              <w:t xml:space="preserve"> Магомедович</w:t>
            </w:r>
          </w:p>
        </w:tc>
        <w:tc>
          <w:tcPr>
            <w:tcW w:w="5937" w:type="dxa"/>
            <w:hideMark/>
          </w:tcPr>
          <w:p w:rsidR="00C043A7" w:rsidRPr="00D1798E" w:rsidRDefault="00C043A7" w:rsidP="00B21C6B">
            <w:pPr>
              <w:spacing w:after="120"/>
              <w:jc w:val="both"/>
              <w:rPr>
                <w:rFonts w:eastAsiaTheme="minorEastAsia"/>
              </w:rPr>
            </w:pPr>
            <w:r w:rsidRPr="00D1798E">
              <w:rPr>
                <w:rFonts w:eastAsiaTheme="minorEastAsia"/>
                <w:color w:val="000000"/>
              </w:rPr>
              <w:t>– </w:t>
            </w:r>
            <w:r w:rsidRPr="00D1798E">
              <w:rPr>
                <w:rFonts w:eastAsiaTheme="minorEastAsia"/>
              </w:rPr>
              <w:t>член Центральной избирательной комиссии Российской Федерации</w:t>
            </w:r>
          </w:p>
        </w:tc>
      </w:tr>
      <w:tr w:rsidR="009A7CBC" w:rsidRPr="00D1798E" w:rsidTr="00BC557C">
        <w:trPr>
          <w:trHeight w:val="850"/>
        </w:trPr>
        <w:tc>
          <w:tcPr>
            <w:tcW w:w="3528" w:type="dxa"/>
            <w:hideMark/>
          </w:tcPr>
          <w:p w:rsidR="009A7CBC" w:rsidRPr="00D1798E" w:rsidRDefault="009A7CBC" w:rsidP="009A7CBC">
            <w:pPr>
              <w:spacing w:after="120"/>
              <w:rPr>
                <w:rFonts w:eastAsiaTheme="minorEastAsia"/>
              </w:rPr>
            </w:pPr>
            <w:r w:rsidRPr="00D1798E">
              <w:rPr>
                <w:rFonts w:eastAsiaTheme="minorEastAsia"/>
              </w:rPr>
              <w:t>ШЕВЧЕНКО</w:t>
            </w:r>
            <w:r w:rsidRPr="00D1798E">
              <w:rPr>
                <w:rFonts w:eastAsiaTheme="minorEastAsia"/>
              </w:rPr>
              <w:br/>
              <w:t>Евгений Александрович</w:t>
            </w:r>
          </w:p>
        </w:tc>
        <w:tc>
          <w:tcPr>
            <w:tcW w:w="5937" w:type="dxa"/>
            <w:hideMark/>
          </w:tcPr>
          <w:p w:rsidR="009A7CBC" w:rsidRPr="00D1798E" w:rsidRDefault="009A7CBC" w:rsidP="009A7CBC">
            <w:pPr>
              <w:spacing w:after="120"/>
              <w:jc w:val="both"/>
              <w:rPr>
                <w:rFonts w:eastAsiaTheme="minorEastAsia"/>
              </w:rPr>
            </w:pPr>
            <w:r w:rsidRPr="00D1798E">
              <w:rPr>
                <w:rFonts w:eastAsiaTheme="minorEastAsia"/>
                <w:color w:val="000000"/>
              </w:rPr>
              <w:t>– </w:t>
            </w:r>
            <w:r w:rsidRPr="00D1798E">
              <w:rPr>
                <w:rFonts w:eastAsiaTheme="minorEastAsia"/>
              </w:rPr>
              <w:t>член Центральной избирательной комиссии Российской Федерации</w:t>
            </w:r>
          </w:p>
        </w:tc>
      </w:tr>
      <w:tr w:rsidR="009A7CBC" w:rsidRPr="00D1798E" w:rsidTr="00BC557C">
        <w:trPr>
          <w:trHeight w:val="850"/>
        </w:trPr>
        <w:tc>
          <w:tcPr>
            <w:tcW w:w="3528" w:type="dxa"/>
            <w:hideMark/>
          </w:tcPr>
          <w:p w:rsidR="009A7CBC" w:rsidRPr="00D1798E" w:rsidRDefault="009A7CBC" w:rsidP="00B21C6B">
            <w:pPr>
              <w:spacing w:after="120"/>
              <w:rPr>
                <w:rFonts w:eastAsiaTheme="minorEastAsia"/>
              </w:rPr>
            </w:pPr>
            <w:r w:rsidRPr="00D1798E">
              <w:rPr>
                <w:rFonts w:eastAsiaTheme="minorEastAsia"/>
              </w:rPr>
              <w:t>ЭБЗЕЕВ</w:t>
            </w:r>
            <w:r w:rsidRPr="00D1798E">
              <w:rPr>
                <w:rFonts w:eastAsiaTheme="minorEastAsia"/>
              </w:rPr>
              <w:br/>
              <w:t xml:space="preserve">Борис </w:t>
            </w:r>
            <w:proofErr w:type="spellStart"/>
            <w:r w:rsidRPr="00D1798E">
              <w:rPr>
                <w:rFonts w:eastAsiaTheme="minorEastAsia"/>
              </w:rPr>
              <w:t>Сафарович</w:t>
            </w:r>
            <w:proofErr w:type="spellEnd"/>
          </w:p>
        </w:tc>
        <w:tc>
          <w:tcPr>
            <w:tcW w:w="5937" w:type="dxa"/>
            <w:hideMark/>
          </w:tcPr>
          <w:p w:rsidR="009A7CBC" w:rsidRPr="00D1798E" w:rsidRDefault="009A7CBC" w:rsidP="00B21C6B">
            <w:pPr>
              <w:spacing w:after="120"/>
              <w:jc w:val="both"/>
              <w:rPr>
                <w:rFonts w:eastAsiaTheme="minorEastAsia"/>
              </w:rPr>
            </w:pPr>
            <w:r w:rsidRPr="00D1798E">
              <w:rPr>
                <w:rFonts w:eastAsiaTheme="minorEastAsia"/>
                <w:color w:val="000000"/>
              </w:rPr>
              <w:t>– </w:t>
            </w:r>
            <w:r w:rsidRPr="00D1798E">
              <w:rPr>
                <w:rFonts w:eastAsiaTheme="minorEastAsia"/>
              </w:rPr>
              <w:t>член Центральной избирательной комиссии Российской Федерации</w:t>
            </w:r>
          </w:p>
        </w:tc>
      </w:tr>
      <w:tr w:rsidR="00E0051D" w:rsidRPr="00D1798E" w:rsidTr="00BC557C">
        <w:trPr>
          <w:trHeight w:val="850"/>
        </w:trPr>
        <w:tc>
          <w:tcPr>
            <w:tcW w:w="3528" w:type="dxa"/>
          </w:tcPr>
          <w:p w:rsidR="00E0051D" w:rsidRPr="00D1798E" w:rsidRDefault="00E0051D" w:rsidP="00B21C6B">
            <w:pPr>
              <w:spacing w:after="120"/>
              <w:rPr>
                <w:rFonts w:eastAsiaTheme="minorEastAsia"/>
              </w:rPr>
            </w:pPr>
            <w:r>
              <w:rPr>
                <w:rFonts w:eastAsiaTheme="minorEastAsia"/>
              </w:rPr>
              <w:t>АЛЁШКИН</w:t>
            </w:r>
            <w:r>
              <w:rPr>
                <w:rFonts w:eastAsiaTheme="minorEastAsia"/>
              </w:rPr>
              <w:br/>
              <w:t>Сергей Михайлович</w:t>
            </w:r>
          </w:p>
        </w:tc>
        <w:tc>
          <w:tcPr>
            <w:tcW w:w="5937" w:type="dxa"/>
          </w:tcPr>
          <w:p w:rsidR="00E0051D" w:rsidRPr="00D1798E" w:rsidRDefault="00E0051D" w:rsidP="00B21C6B">
            <w:pPr>
              <w:spacing w:after="120"/>
              <w:jc w:val="both"/>
              <w:rPr>
                <w:rFonts w:eastAsiaTheme="minorEastAsia"/>
                <w:color w:val="000000"/>
              </w:rPr>
            </w:pPr>
            <w:r>
              <w:rPr>
                <w:rFonts w:eastAsiaTheme="minorEastAsia"/>
                <w:color w:val="000000"/>
              </w:rPr>
              <w:t>– заместитель Руководителя Аппарата Центральной избирательной комиссии Российской Федерации – начальник Правового управления</w:t>
            </w:r>
          </w:p>
        </w:tc>
      </w:tr>
      <w:tr w:rsidR="009A7CBC" w:rsidRPr="00D1798E" w:rsidTr="001227DC">
        <w:trPr>
          <w:trHeight w:val="846"/>
        </w:trPr>
        <w:tc>
          <w:tcPr>
            <w:tcW w:w="3528" w:type="dxa"/>
            <w:hideMark/>
          </w:tcPr>
          <w:p w:rsidR="009A7CBC" w:rsidRPr="00D1798E" w:rsidRDefault="009A7CBC" w:rsidP="00B21C6B">
            <w:pPr>
              <w:spacing w:after="120"/>
              <w:rPr>
                <w:rFonts w:eastAsiaTheme="minorEastAsia"/>
                <w:caps/>
              </w:rPr>
            </w:pPr>
            <w:r w:rsidRPr="00D1798E">
              <w:rPr>
                <w:rFonts w:eastAsiaTheme="minorEastAsia"/>
                <w:caps/>
              </w:rPr>
              <w:t>Блинова</w:t>
            </w:r>
            <w:r w:rsidRPr="00D1798E">
              <w:rPr>
                <w:rFonts w:eastAsiaTheme="minorEastAsia"/>
              </w:rPr>
              <w:br/>
              <w:t>Надежда Александровна</w:t>
            </w:r>
          </w:p>
        </w:tc>
        <w:tc>
          <w:tcPr>
            <w:tcW w:w="5937" w:type="dxa"/>
            <w:hideMark/>
          </w:tcPr>
          <w:p w:rsidR="009A7CBC" w:rsidRPr="00D1798E" w:rsidRDefault="009A7CBC" w:rsidP="00B21C6B">
            <w:pPr>
              <w:keepNext/>
              <w:spacing w:after="120"/>
              <w:jc w:val="both"/>
              <w:outlineLvl w:val="2"/>
              <w:rPr>
                <w:rFonts w:eastAsiaTheme="minorEastAsia"/>
              </w:rPr>
            </w:pPr>
            <w:r w:rsidRPr="00D1798E">
              <w:rPr>
                <w:rFonts w:eastAsiaTheme="minorEastAsia"/>
                <w:b/>
                <w:bCs/>
                <w:color w:val="000000"/>
              </w:rPr>
              <w:t>–</w:t>
            </w:r>
            <w:r w:rsidRPr="00D1798E">
              <w:rPr>
                <w:rFonts w:eastAsiaTheme="minorEastAsia"/>
              </w:rPr>
              <w:t> заместитель начальника Правового управления</w:t>
            </w:r>
          </w:p>
        </w:tc>
      </w:tr>
      <w:tr w:rsidR="008E0A25" w:rsidRPr="00D1798E" w:rsidTr="001227DC">
        <w:trPr>
          <w:trHeight w:val="846"/>
        </w:trPr>
        <w:tc>
          <w:tcPr>
            <w:tcW w:w="3528" w:type="dxa"/>
            <w:hideMark/>
          </w:tcPr>
          <w:p w:rsidR="008E0A25" w:rsidRPr="00D1798E" w:rsidRDefault="008E0A25" w:rsidP="008E0A25">
            <w:pPr>
              <w:spacing w:after="120"/>
              <w:rPr>
                <w:rFonts w:eastAsiaTheme="minorEastAsia"/>
                <w:caps/>
              </w:rPr>
            </w:pPr>
            <w:r>
              <w:rPr>
                <w:rFonts w:eastAsiaTheme="minorEastAsia"/>
                <w:caps/>
              </w:rPr>
              <w:t>Бровченко</w:t>
            </w:r>
            <w:r>
              <w:rPr>
                <w:rFonts w:eastAsiaTheme="minorEastAsia"/>
                <w:caps/>
              </w:rPr>
              <w:br/>
            </w:r>
            <w:r>
              <w:rPr>
                <w:rFonts w:eastAsiaTheme="minorEastAsia"/>
              </w:rPr>
              <w:t>Виктор Николаевич</w:t>
            </w:r>
          </w:p>
        </w:tc>
        <w:tc>
          <w:tcPr>
            <w:tcW w:w="5937" w:type="dxa"/>
            <w:hideMark/>
          </w:tcPr>
          <w:p w:rsidR="008E0A25" w:rsidRPr="00D1798E" w:rsidRDefault="008E0A25" w:rsidP="00B21C6B">
            <w:pPr>
              <w:keepNext/>
              <w:spacing w:after="120"/>
              <w:jc w:val="both"/>
              <w:outlineLvl w:val="2"/>
              <w:rPr>
                <w:rFonts w:eastAsiaTheme="minorEastAsia"/>
                <w:b/>
                <w:bCs/>
                <w:color w:val="000000"/>
              </w:rPr>
            </w:pPr>
            <w:r w:rsidRPr="00D1798E">
              <w:rPr>
                <w:rFonts w:eastAsiaTheme="minorEastAsia"/>
                <w:color w:val="000000"/>
              </w:rPr>
              <w:t>– </w:t>
            </w:r>
            <w:r>
              <w:rPr>
                <w:rFonts w:eastAsiaTheme="minorEastAsia"/>
                <w:color w:val="000000"/>
              </w:rPr>
              <w:t xml:space="preserve">заместитель </w:t>
            </w:r>
            <w:r w:rsidRPr="00D1798E">
              <w:rPr>
                <w:rFonts w:eastAsiaTheme="minorEastAsia"/>
                <w:color w:val="000000"/>
              </w:rPr>
              <w:t>начальник</w:t>
            </w:r>
            <w:r>
              <w:rPr>
                <w:rFonts w:eastAsiaTheme="minorEastAsia"/>
                <w:color w:val="000000"/>
              </w:rPr>
              <w:t>а</w:t>
            </w:r>
            <w:r w:rsidRPr="00D1798E">
              <w:rPr>
                <w:rFonts w:eastAsiaTheme="minorEastAsia"/>
                <w:color w:val="000000"/>
              </w:rPr>
              <w:t xml:space="preserve"> Управления по вопросам организации избирательного процесса</w:t>
            </w:r>
          </w:p>
        </w:tc>
      </w:tr>
      <w:tr w:rsidR="009A7CBC" w:rsidRPr="00D1798E" w:rsidTr="00BC557C">
        <w:trPr>
          <w:trHeight w:val="1134"/>
        </w:trPr>
        <w:tc>
          <w:tcPr>
            <w:tcW w:w="3528" w:type="dxa"/>
            <w:hideMark/>
          </w:tcPr>
          <w:p w:rsidR="009A7CBC" w:rsidRPr="00D1798E" w:rsidRDefault="009A7CBC" w:rsidP="00B21C6B">
            <w:pPr>
              <w:spacing w:after="120"/>
              <w:rPr>
                <w:rFonts w:eastAsiaTheme="minorEastAsia"/>
              </w:rPr>
            </w:pPr>
            <w:r w:rsidRPr="00D1798E">
              <w:rPr>
                <w:rFonts w:eastAsiaTheme="minorEastAsia"/>
              </w:rPr>
              <w:t>ДЕМЬЯНЧЕНКО</w:t>
            </w:r>
            <w:r w:rsidRPr="00D1798E">
              <w:rPr>
                <w:rFonts w:eastAsiaTheme="minorEastAsia"/>
              </w:rPr>
              <w:br/>
              <w:t>Людмила Федоровна</w:t>
            </w:r>
          </w:p>
        </w:tc>
        <w:tc>
          <w:tcPr>
            <w:tcW w:w="5937" w:type="dxa"/>
            <w:hideMark/>
          </w:tcPr>
          <w:p w:rsidR="009A7CBC" w:rsidRPr="00D1798E" w:rsidRDefault="009A7CBC" w:rsidP="00B21C6B">
            <w:pPr>
              <w:keepNext/>
              <w:spacing w:after="120"/>
              <w:jc w:val="both"/>
              <w:outlineLvl w:val="2"/>
              <w:rPr>
                <w:rFonts w:eastAsiaTheme="minorEastAsia"/>
              </w:rPr>
            </w:pPr>
            <w:r w:rsidRPr="00D1798E">
              <w:rPr>
                <w:rFonts w:eastAsiaTheme="minorEastAsia"/>
                <w:b/>
                <w:bCs/>
                <w:color w:val="000000"/>
              </w:rPr>
              <w:t>–</w:t>
            </w:r>
            <w:r w:rsidRPr="00D1798E">
              <w:rPr>
                <w:rFonts w:eastAsiaTheme="minorEastAsia"/>
                <w:bCs/>
                <w:color w:val="000000"/>
              </w:rPr>
              <w:t> </w:t>
            </w:r>
            <w:r w:rsidRPr="00D1798E">
              <w:rPr>
                <w:rFonts w:eastAsiaTheme="minorEastAsia"/>
              </w:rPr>
              <w:t>заместитель Руководителя Аппарата Центральной избирательной комиссии Российской Федерации</w:t>
            </w:r>
          </w:p>
        </w:tc>
      </w:tr>
      <w:tr w:rsidR="009A7CBC" w:rsidRPr="00D1798E" w:rsidTr="00BC557C">
        <w:trPr>
          <w:trHeight w:val="2268"/>
        </w:trPr>
        <w:tc>
          <w:tcPr>
            <w:tcW w:w="3528" w:type="dxa"/>
            <w:hideMark/>
          </w:tcPr>
          <w:p w:rsidR="009A7CBC" w:rsidRPr="00D1798E" w:rsidRDefault="009A7CBC" w:rsidP="00B21C6B">
            <w:pPr>
              <w:spacing w:after="120"/>
              <w:rPr>
                <w:rFonts w:eastAsiaTheme="minorEastAsia"/>
              </w:rPr>
            </w:pPr>
            <w:r w:rsidRPr="00D1798E">
              <w:rPr>
                <w:rFonts w:eastAsiaTheme="minorEastAsia"/>
              </w:rPr>
              <w:t>КАМША</w:t>
            </w:r>
            <w:r w:rsidRPr="00D1798E">
              <w:rPr>
                <w:rFonts w:eastAsiaTheme="minorEastAsia"/>
              </w:rPr>
              <w:br/>
              <w:t>Ирина Михайловна</w:t>
            </w:r>
          </w:p>
        </w:tc>
        <w:tc>
          <w:tcPr>
            <w:tcW w:w="5937" w:type="dxa"/>
            <w:hideMark/>
          </w:tcPr>
          <w:p w:rsidR="009A7CBC" w:rsidRPr="00D1798E" w:rsidRDefault="009A7CBC" w:rsidP="00B21C6B">
            <w:pPr>
              <w:spacing w:after="120"/>
              <w:jc w:val="both"/>
              <w:rPr>
                <w:rFonts w:eastAsiaTheme="minorEastAsia"/>
              </w:rPr>
            </w:pPr>
            <w:r w:rsidRPr="00D1798E">
              <w:rPr>
                <w:rFonts w:eastAsiaTheme="minorEastAsia"/>
                <w:color w:val="000000"/>
              </w:rPr>
              <w:t>– </w:t>
            </w:r>
            <w:r w:rsidRPr="00D1798E">
              <w:rPr>
                <w:rFonts w:eastAsiaTheme="minorEastAsia"/>
              </w:rPr>
              <w:t>начальник отдела обработки, анализа и подготовки информационных ресурсов Управления сбора и обработки информационных ресурсов ГАС «Выборы» Федерального центра информатизации при Центральной избирательной комиссии Российской Федерации</w:t>
            </w:r>
          </w:p>
        </w:tc>
      </w:tr>
      <w:tr w:rsidR="009A7CBC" w:rsidRPr="00D1798E" w:rsidTr="00BC557C">
        <w:trPr>
          <w:trHeight w:val="851"/>
        </w:trPr>
        <w:tc>
          <w:tcPr>
            <w:tcW w:w="3528" w:type="dxa"/>
            <w:hideMark/>
          </w:tcPr>
          <w:p w:rsidR="009A7CBC" w:rsidRPr="00D1798E" w:rsidRDefault="009A7CBC" w:rsidP="00B21C6B">
            <w:pPr>
              <w:spacing w:after="120"/>
              <w:rPr>
                <w:rFonts w:eastAsiaTheme="minorEastAsia"/>
              </w:rPr>
            </w:pPr>
            <w:r w:rsidRPr="00D1798E">
              <w:rPr>
                <w:rFonts w:eastAsiaTheme="minorEastAsia"/>
              </w:rPr>
              <w:t>КОВАЛЕВА</w:t>
            </w:r>
            <w:r w:rsidRPr="00D1798E">
              <w:rPr>
                <w:rFonts w:eastAsiaTheme="minorEastAsia"/>
              </w:rPr>
              <w:br/>
              <w:t>Наталья Викторовна</w:t>
            </w:r>
          </w:p>
        </w:tc>
        <w:tc>
          <w:tcPr>
            <w:tcW w:w="5937" w:type="dxa"/>
            <w:hideMark/>
          </w:tcPr>
          <w:p w:rsidR="009A7CBC" w:rsidRPr="00D1798E" w:rsidRDefault="009A7CBC" w:rsidP="00F56B0C">
            <w:pPr>
              <w:keepNext/>
              <w:spacing w:after="120"/>
              <w:jc w:val="both"/>
              <w:outlineLvl w:val="2"/>
              <w:rPr>
                <w:rFonts w:eastAsiaTheme="minorEastAsia"/>
              </w:rPr>
            </w:pPr>
            <w:r w:rsidRPr="00D1798E">
              <w:rPr>
                <w:rFonts w:eastAsiaTheme="minorEastAsia"/>
                <w:bCs/>
                <w:color w:val="000000"/>
              </w:rPr>
              <w:t>– </w:t>
            </w:r>
            <w:r w:rsidRPr="00D1798E">
              <w:rPr>
                <w:rFonts w:eastAsiaTheme="minorEastAsia"/>
              </w:rPr>
              <w:t>заместитель начальника Правового управления</w:t>
            </w:r>
          </w:p>
        </w:tc>
      </w:tr>
      <w:tr w:rsidR="009A7CBC" w:rsidRPr="00D1798E" w:rsidTr="00C043A7">
        <w:trPr>
          <w:cantSplit/>
          <w:trHeight w:val="851"/>
        </w:trPr>
        <w:tc>
          <w:tcPr>
            <w:tcW w:w="3528" w:type="dxa"/>
            <w:hideMark/>
          </w:tcPr>
          <w:p w:rsidR="009A7CBC" w:rsidRPr="00D1798E" w:rsidRDefault="009A7CBC" w:rsidP="00E01315">
            <w:pPr>
              <w:pageBreakBefore/>
              <w:spacing w:after="120"/>
              <w:rPr>
                <w:rFonts w:eastAsiaTheme="minorEastAsia"/>
              </w:rPr>
            </w:pPr>
            <w:r w:rsidRPr="00D1798E">
              <w:rPr>
                <w:rFonts w:eastAsiaTheme="minorEastAsia"/>
              </w:rPr>
              <w:lastRenderedPageBreak/>
              <w:t>КОНОРОВА</w:t>
            </w:r>
            <w:r w:rsidRPr="00D1798E">
              <w:rPr>
                <w:rFonts w:eastAsiaTheme="minorEastAsia"/>
              </w:rPr>
              <w:br/>
              <w:t>Елена Германовна</w:t>
            </w:r>
          </w:p>
        </w:tc>
        <w:tc>
          <w:tcPr>
            <w:tcW w:w="5937" w:type="dxa"/>
            <w:hideMark/>
          </w:tcPr>
          <w:p w:rsidR="009A7CBC" w:rsidRPr="00D1798E" w:rsidRDefault="009A7CBC" w:rsidP="004E4B4B">
            <w:pPr>
              <w:keepNext/>
              <w:spacing w:after="120"/>
              <w:jc w:val="both"/>
              <w:outlineLvl w:val="2"/>
              <w:rPr>
                <w:rFonts w:eastAsiaTheme="minorEastAsia"/>
                <w:bCs/>
                <w:color w:val="000000"/>
              </w:rPr>
            </w:pPr>
            <w:r w:rsidRPr="00D1798E">
              <w:rPr>
                <w:rFonts w:eastAsiaTheme="minorEastAsia"/>
                <w:bCs/>
                <w:color w:val="000000"/>
              </w:rPr>
              <w:t xml:space="preserve">– начальник редакционно-издательского отдела </w:t>
            </w:r>
            <w:r w:rsidRPr="00D1798E">
              <w:rPr>
                <w:rFonts w:eastAsiaTheme="minorEastAsia"/>
                <w:iCs/>
              </w:rPr>
              <w:t xml:space="preserve">Управления </w:t>
            </w:r>
            <w:r w:rsidRPr="00D1798E">
              <w:rPr>
                <w:rFonts w:eastAsiaTheme="minorEastAsia"/>
              </w:rPr>
              <w:t>международного сотрудничества и информации</w:t>
            </w:r>
          </w:p>
        </w:tc>
      </w:tr>
      <w:tr w:rsidR="009A7CBC" w:rsidRPr="00D1798E" w:rsidTr="00C043A7">
        <w:trPr>
          <w:cantSplit/>
          <w:trHeight w:val="851"/>
        </w:trPr>
        <w:tc>
          <w:tcPr>
            <w:tcW w:w="3528" w:type="dxa"/>
            <w:hideMark/>
          </w:tcPr>
          <w:p w:rsidR="009A7CBC" w:rsidRPr="00D1798E" w:rsidRDefault="009A7CBC" w:rsidP="004E4B4B">
            <w:pPr>
              <w:spacing w:after="120"/>
              <w:rPr>
                <w:rFonts w:eastAsiaTheme="minorEastAsia"/>
              </w:rPr>
            </w:pPr>
            <w:r w:rsidRPr="00D1798E">
              <w:rPr>
                <w:rFonts w:eastAsiaTheme="minorEastAsia"/>
              </w:rPr>
              <w:t>ЛЕДНЕВ</w:t>
            </w:r>
            <w:r w:rsidRPr="00D1798E">
              <w:rPr>
                <w:rFonts w:eastAsiaTheme="minorEastAsia"/>
              </w:rPr>
              <w:br/>
              <w:t>Константин Юрьевич</w:t>
            </w:r>
          </w:p>
        </w:tc>
        <w:tc>
          <w:tcPr>
            <w:tcW w:w="5937" w:type="dxa"/>
            <w:hideMark/>
          </w:tcPr>
          <w:p w:rsidR="009A7CBC" w:rsidRPr="00D1798E" w:rsidRDefault="009A7CBC" w:rsidP="004E4B4B">
            <w:pPr>
              <w:keepNext/>
              <w:spacing w:after="120"/>
              <w:jc w:val="both"/>
              <w:outlineLvl w:val="2"/>
              <w:rPr>
                <w:rFonts w:eastAsiaTheme="minorEastAsia"/>
                <w:bCs/>
                <w:color w:val="000000" w:themeColor="text1"/>
              </w:rPr>
            </w:pPr>
            <w:r w:rsidRPr="00D1798E">
              <w:rPr>
                <w:rFonts w:eastAsiaTheme="minorEastAsia"/>
                <w:color w:val="000000" w:themeColor="text1"/>
              </w:rPr>
              <w:t xml:space="preserve">– заместитель </w:t>
            </w:r>
            <w:r w:rsidRPr="00D1798E">
              <w:rPr>
                <w:rFonts w:eastAsiaTheme="minorEastAsia"/>
                <w:iCs/>
                <w:color w:val="000000" w:themeColor="text1"/>
              </w:rPr>
              <w:t xml:space="preserve">начальника </w:t>
            </w:r>
            <w:r w:rsidR="00D1798E" w:rsidRPr="00D1798E">
              <w:rPr>
                <w:rFonts w:eastAsiaTheme="minorEastAsia"/>
                <w:color w:val="000000" w:themeColor="text1"/>
              </w:rPr>
              <w:t xml:space="preserve">организационного отдела </w:t>
            </w:r>
            <w:r w:rsidRPr="00D1798E">
              <w:rPr>
                <w:rFonts w:eastAsiaTheme="minorEastAsia"/>
                <w:iCs/>
                <w:color w:val="000000" w:themeColor="text1"/>
              </w:rPr>
              <w:t xml:space="preserve">Управления </w:t>
            </w:r>
            <w:r w:rsidRPr="00D1798E">
              <w:rPr>
                <w:rFonts w:eastAsiaTheme="minorEastAsia"/>
                <w:color w:val="000000" w:themeColor="text1"/>
              </w:rPr>
              <w:t>организационно-методического и экспертно-аналитического обеспечения</w:t>
            </w:r>
          </w:p>
        </w:tc>
      </w:tr>
      <w:tr w:rsidR="009A7CBC" w:rsidRPr="00D1798E" w:rsidTr="00BC557C">
        <w:trPr>
          <w:trHeight w:val="851"/>
        </w:trPr>
        <w:tc>
          <w:tcPr>
            <w:tcW w:w="3528" w:type="dxa"/>
            <w:hideMark/>
          </w:tcPr>
          <w:p w:rsidR="009A7CBC" w:rsidRPr="00D1798E" w:rsidRDefault="009A7CBC" w:rsidP="0021483E">
            <w:pPr>
              <w:spacing w:after="120"/>
              <w:rPr>
                <w:rFonts w:eastAsiaTheme="minorEastAsia"/>
                <w:caps/>
              </w:rPr>
            </w:pPr>
            <w:r w:rsidRPr="00D1798E">
              <w:rPr>
                <w:rFonts w:eastAsiaTheme="minorEastAsia"/>
                <w:caps/>
              </w:rPr>
              <w:t>неСТЕРОВ</w:t>
            </w:r>
            <w:r w:rsidRPr="00D1798E">
              <w:rPr>
                <w:rFonts w:eastAsiaTheme="minorEastAsia"/>
                <w:caps/>
              </w:rPr>
              <w:br/>
            </w:r>
            <w:r w:rsidRPr="00D1798E">
              <w:rPr>
                <w:rFonts w:eastAsiaTheme="minorEastAsia"/>
              </w:rPr>
              <w:t>Алексей Сергеевич</w:t>
            </w:r>
          </w:p>
        </w:tc>
        <w:tc>
          <w:tcPr>
            <w:tcW w:w="5937" w:type="dxa"/>
            <w:hideMark/>
          </w:tcPr>
          <w:p w:rsidR="009A7CBC" w:rsidRPr="00D1798E" w:rsidRDefault="009A7CBC" w:rsidP="00771DB8">
            <w:pPr>
              <w:spacing w:after="120"/>
              <w:jc w:val="both"/>
              <w:rPr>
                <w:rFonts w:eastAsiaTheme="minorEastAsia"/>
                <w:b/>
                <w:bCs/>
              </w:rPr>
            </w:pPr>
            <w:r w:rsidRPr="00D1798E">
              <w:rPr>
                <w:rFonts w:eastAsiaTheme="minorEastAsia"/>
                <w:color w:val="000000"/>
              </w:rPr>
              <w:t>– н</w:t>
            </w:r>
            <w:r w:rsidRPr="00D1798E">
              <w:rPr>
                <w:rFonts w:eastAsiaTheme="minorEastAsia"/>
                <w:iCs/>
              </w:rPr>
              <w:t xml:space="preserve">ачальник Управления </w:t>
            </w:r>
            <w:r w:rsidRPr="00D1798E">
              <w:rPr>
                <w:rFonts w:eastAsiaTheme="minorEastAsia"/>
              </w:rPr>
              <w:t>организационно-методического и экспертно-аналитического обеспечения</w:t>
            </w:r>
          </w:p>
        </w:tc>
      </w:tr>
      <w:tr w:rsidR="009A7CBC" w:rsidRPr="00D1798E" w:rsidTr="00BC557C">
        <w:trPr>
          <w:trHeight w:val="851"/>
        </w:trPr>
        <w:tc>
          <w:tcPr>
            <w:tcW w:w="3528" w:type="dxa"/>
            <w:hideMark/>
          </w:tcPr>
          <w:p w:rsidR="009A7CBC" w:rsidRPr="00D1798E" w:rsidRDefault="009A7CBC" w:rsidP="0021483E">
            <w:pPr>
              <w:rPr>
                <w:rFonts w:eastAsiaTheme="minorEastAsia"/>
              </w:rPr>
            </w:pPr>
            <w:r w:rsidRPr="00D1798E">
              <w:rPr>
                <w:rFonts w:eastAsiaTheme="minorEastAsia"/>
              </w:rPr>
              <w:t>ОРЛОВСКАЯ</w:t>
            </w:r>
            <w:r w:rsidRPr="00D1798E">
              <w:rPr>
                <w:rFonts w:eastAsiaTheme="minorEastAsia"/>
              </w:rPr>
              <w:br/>
              <w:t>Елена Викторовна</w:t>
            </w:r>
          </w:p>
        </w:tc>
        <w:tc>
          <w:tcPr>
            <w:tcW w:w="5937" w:type="dxa"/>
            <w:hideMark/>
          </w:tcPr>
          <w:p w:rsidR="009A7CBC" w:rsidRPr="00D1798E" w:rsidRDefault="009A7CBC" w:rsidP="0021483E">
            <w:pPr>
              <w:jc w:val="both"/>
              <w:rPr>
                <w:rFonts w:eastAsiaTheme="minorEastAsia"/>
              </w:rPr>
            </w:pPr>
            <w:r w:rsidRPr="00D1798E">
              <w:rPr>
                <w:rFonts w:eastAsiaTheme="minorEastAsia"/>
                <w:color w:val="000000"/>
              </w:rPr>
              <w:t>– начальник Управления по вопросам организации избирательного процесса</w:t>
            </w:r>
          </w:p>
        </w:tc>
      </w:tr>
      <w:tr w:rsidR="009A7CBC" w:rsidRPr="00D1798E" w:rsidTr="00BC557C">
        <w:trPr>
          <w:trHeight w:val="1418"/>
        </w:trPr>
        <w:tc>
          <w:tcPr>
            <w:tcW w:w="3528" w:type="dxa"/>
            <w:hideMark/>
          </w:tcPr>
          <w:p w:rsidR="009A7CBC" w:rsidRPr="00D1798E" w:rsidRDefault="009A7CBC" w:rsidP="00B21C6B">
            <w:pPr>
              <w:spacing w:after="120"/>
              <w:rPr>
                <w:rFonts w:eastAsiaTheme="minorEastAsia"/>
                <w:caps/>
              </w:rPr>
            </w:pPr>
            <w:r w:rsidRPr="00D1798E">
              <w:rPr>
                <w:rFonts w:eastAsiaTheme="minorEastAsia"/>
              </w:rPr>
              <w:t>ПОПОВ</w:t>
            </w:r>
            <w:r w:rsidRPr="00D1798E">
              <w:rPr>
                <w:rFonts w:eastAsiaTheme="minorEastAsia"/>
              </w:rPr>
              <w:br/>
              <w:t>Михаил Анатольевич</w:t>
            </w:r>
          </w:p>
        </w:tc>
        <w:tc>
          <w:tcPr>
            <w:tcW w:w="5937" w:type="dxa"/>
            <w:hideMark/>
          </w:tcPr>
          <w:p w:rsidR="009A7CBC" w:rsidRPr="00D1798E" w:rsidRDefault="009A7CBC" w:rsidP="00B21C6B">
            <w:pPr>
              <w:spacing w:after="120"/>
              <w:jc w:val="both"/>
              <w:rPr>
                <w:rFonts w:eastAsiaTheme="minorEastAsia"/>
                <w:color w:val="000000"/>
              </w:rPr>
            </w:pPr>
            <w:r w:rsidRPr="00D1798E">
              <w:rPr>
                <w:rFonts w:eastAsiaTheme="minorEastAsia"/>
                <w:color w:val="000000"/>
              </w:rPr>
              <w:t xml:space="preserve">– Руководитель Федерального центра </w:t>
            </w:r>
            <w:r w:rsidRPr="00D1798E">
              <w:rPr>
                <w:rFonts w:eastAsiaTheme="minorEastAsia"/>
              </w:rPr>
              <w:t>информатизации при Центральной избирательной комиссии Российской Федерации</w:t>
            </w:r>
          </w:p>
        </w:tc>
      </w:tr>
      <w:tr w:rsidR="009A7CBC" w:rsidRPr="00D1798E" w:rsidTr="00BC557C">
        <w:trPr>
          <w:trHeight w:val="1134"/>
        </w:trPr>
        <w:tc>
          <w:tcPr>
            <w:tcW w:w="3528" w:type="dxa"/>
            <w:hideMark/>
          </w:tcPr>
          <w:p w:rsidR="009A7CBC" w:rsidRPr="00D1798E" w:rsidRDefault="009A7CBC" w:rsidP="00B21C6B">
            <w:pPr>
              <w:spacing w:after="120"/>
              <w:rPr>
                <w:rFonts w:eastAsiaTheme="minorEastAsia"/>
                <w:caps/>
              </w:rPr>
            </w:pPr>
            <w:r w:rsidRPr="00D1798E">
              <w:rPr>
                <w:rFonts w:eastAsiaTheme="minorEastAsia"/>
              </w:rPr>
              <w:t>СЕМЕНОВСКИЙ</w:t>
            </w:r>
            <w:r w:rsidRPr="00D1798E">
              <w:rPr>
                <w:rFonts w:eastAsiaTheme="minorEastAsia"/>
              </w:rPr>
              <w:br/>
              <w:t>Игорь Викторович</w:t>
            </w:r>
          </w:p>
        </w:tc>
        <w:tc>
          <w:tcPr>
            <w:tcW w:w="5937" w:type="dxa"/>
            <w:hideMark/>
          </w:tcPr>
          <w:p w:rsidR="009A7CBC" w:rsidRPr="00D1798E" w:rsidRDefault="009A7CBC" w:rsidP="00B21C6B">
            <w:pPr>
              <w:spacing w:after="120"/>
              <w:jc w:val="both"/>
              <w:rPr>
                <w:rFonts w:eastAsiaTheme="minorEastAsia"/>
                <w:color w:val="000000"/>
              </w:rPr>
            </w:pPr>
            <w:r w:rsidRPr="00D1798E">
              <w:rPr>
                <w:rFonts w:eastAsiaTheme="minorEastAsia"/>
                <w:color w:val="000000"/>
              </w:rPr>
              <w:t xml:space="preserve">– начальник территориального отдела Управления по вопросам </w:t>
            </w:r>
            <w:r w:rsidRPr="00D1798E">
              <w:rPr>
                <w:rFonts w:eastAsiaTheme="minorEastAsia"/>
              </w:rPr>
              <w:t>организации избирательного процесса</w:t>
            </w:r>
          </w:p>
        </w:tc>
      </w:tr>
      <w:tr w:rsidR="009A7CBC" w:rsidRPr="00D1798E" w:rsidTr="00D1798E">
        <w:trPr>
          <w:trHeight w:val="1487"/>
        </w:trPr>
        <w:tc>
          <w:tcPr>
            <w:tcW w:w="3528" w:type="dxa"/>
            <w:hideMark/>
          </w:tcPr>
          <w:p w:rsidR="009A7CBC" w:rsidRPr="00D1798E" w:rsidRDefault="009A7CBC" w:rsidP="00B21C6B">
            <w:pPr>
              <w:spacing w:after="120"/>
              <w:rPr>
                <w:rFonts w:eastAsiaTheme="minorEastAsia"/>
              </w:rPr>
            </w:pPr>
            <w:r w:rsidRPr="00D1798E">
              <w:rPr>
                <w:rFonts w:eastAsiaTheme="minorEastAsia"/>
              </w:rPr>
              <w:t>СОКОЛЬЧУК</w:t>
            </w:r>
            <w:r w:rsidRPr="00D1798E">
              <w:rPr>
                <w:rFonts w:eastAsiaTheme="minorEastAsia"/>
              </w:rPr>
              <w:br/>
              <w:t>Александр Юрьевич</w:t>
            </w:r>
          </w:p>
        </w:tc>
        <w:tc>
          <w:tcPr>
            <w:tcW w:w="5937" w:type="dxa"/>
            <w:hideMark/>
          </w:tcPr>
          <w:p w:rsidR="009A7CBC" w:rsidRPr="00D1798E" w:rsidRDefault="009A7CBC" w:rsidP="00D1798E">
            <w:pPr>
              <w:spacing w:after="120"/>
              <w:jc w:val="both"/>
              <w:rPr>
                <w:rFonts w:eastAsiaTheme="minorEastAsia"/>
                <w:color w:val="000000"/>
              </w:rPr>
            </w:pPr>
            <w:r w:rsidRPr="00D1798E">
              <w:rPr>
                <w:rFonts w:eastAsiaTheme="minorEastAsia"/>
                <w:color w:val="000000"/>
              </w:rPr>
              <w:t>– </w:t>
            </w:r>
            <w:r w:rsidR="00D1798E" w:rsidRPr="00D1798E">
              <w:rPr>
                <w:rFonts w:eastAsiaTheme="minorEastAsia"/>
                <w:color w:val="000000"/>
              </w:rPr>
              <w:t>заместитель Руководителя</w:t>
            </w:r>
            <w:r w:rsidRPr="00D1798E">
              <w:rPr>
                <w:rFonts w:eastAsiaTheme="minorEastAsia"/>
              </w:rPr>
              <w:t xml:space="preserve"> Федерального центра информатизации при Центральной избирательной комиссии Российской Федерации</w:t>
            </w:r>
            <w:r w:rsidR="00E353C6">
              <w:rPr>
                <w:rFonts w:eastAsiaTheme="minorEastAsia"/>
              </w:rPr>
              <w:t>.</w:t>
            </w:r>
          </w:p>
        </w:tc>
      </w:tr>
    </w:tbl>
    <w:p w:rsidR="00F16F05" w:rsidRPr="00D1798E" w:rsidRDefault="00D67678" w:rsidP="004E4B4B">
      <w:pPr>
        <w:pStyle w:val="a6"/>
        <w:jc w:val="both"/>
      </w:pPr>
      <w:r>
        <w:t xml:space="preserve"> </w:t>
      </w:r>
      <w:r w:rsidR="005F5CF0">
        <w:t xml:space="preserve"> </w:t>
      </w:r>
    </w:p>
    <w:sectPr w:rsidR="00F16F05" w:rsidRPr="00D1798E" w:rsidSect="00A00FBF">
      <w:headerReference w:type="default" r:id="rId7"/>
      <w:pgSz w:w="11906" w:h="16838"/>
      <w:pgMar w:top="1134" w:right="850" w:bottom="1134" w:left="1701" w:header="720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27DC" w:rsidRDefault="001227DC">
      <w:r>
        <w:separator/>
      </w:r>
    </w:p>
  </w:endnote>
  <w:endnote w:type="continuationSeparator" w:id="0">
    <w:p w:rsidR="001227DC" w:rsidRDefault="001227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27DC" w:rsidRDefault="001227DC">
      <w:r>
        <w:separator/>
      </w:r>
    </w:p>
  </w:footnote>
  <w:footnote w:type="continuationSeparator" w:id="0">
    <w:p w:rsidR="001227DC" w:rsidRDefault="001227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7DC" w:rsidRPr="00E94A9F" w:rsidRDefault="002C2E71" w:rsidP="00E94A9F">
    <w:pPr>
      <w:pStyle w:val="a7"/>
      <w:rPr>
        <w:sz w:val="24"/>
        <w:szCs w:val="24"/>
      </w:rPr>
    </w:pPr>
    <w:r w:rsidRPr="00E94A9F">
      <w:rPr>
        <w:sz w:val="24"/>
        <w:szCs w:val="24"/>
      </w:rPr>
      <w:fldChar w:fldCharType="begin"/>
    </w:r>
    <w:r w:rsidR="001227DC" w:rsidRPr="00E94A9F">
      <w:rPr>
        <w:sz w:val="24"/>
        <w:szCs w:val="24"/>
      </w:rPr>
      <w:instrText xml:space="preserve"> PAGE   \* MERGEFORMAT </w:instrText>
    </w:r>
    <w:r w:rsidRPr="00E94A9F">
      <w:rPr>
        <w:sz w:val="24"/>
        <w:szCs w:val="24"/>
      </w:rPr>
      <w:fldChar w:fldCharType="separate"/>
    </w:r>
    <w:r w:rsidR="0030327A">
      <w:rPr>
        <w:noProof/>
        <w:sz w:val="24"/>
        <w:szCs w:val="24"/>
      </w:rPr>
      <w:t>2</w:t>
    </w:r>
    <w:r w:rsidRPr="00E94A9F">
      <w:rPr>
        <w:sz w:val="24"/>
        <w:szCs w:val="24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7DC" w:rsidRPr="00E94A9F" w:rsidRDefault="002C2E71" w:rsidP="00E94A9F">
    <w:pPr>
      <w:pStyle w:val="a7"/>
      <w:rPr>
        <w:sz w:val="24"/>
        <w:szCs w:val="24"/>
      </w:rPr>
    </w:pPr>
    <w:r w:rsidRPr="00E94A9F">
      <w:rPr>
        <w:sz w:val="24"/>
        <w:szCs w:val="24"/>
      </w:rPr>
      <w:fldChar w:fldCharType="begin"/>
    </w:r>
    <w:r w:rsidR="001227DC" w:rsidRPr="00E94A9F">
      <w:rPr>
        <w:sz w:val="24"/>
        <w:szCs w:val="24"/>
      </w:rPr>
      <w:instrText xml:space="preserve"> PAGE   \* MERGEFORMAT </w:instrText>
    </w:r>
    <w:r w:rsidRPr="00E94A9F">
      <w:rPr>
        <w:sz w:val="24"/>
        <w:szCs w:val="24"/>
      </w:rPr>
      <w:fldChar w:fldCharType="separate"/>
    </w:r>
    <w:r w:rsidR="0030327A">
      <w:rPr>
        <w:noProof/>
        <w:sz w:val="24"/>
        <w:szCs w:val="24"/>
      </w:rPr>
      <w:t>2</w:t>
    </w:r>
    <w:r w:rsidRPr="00E94A9F">
      <w:rPr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defaultTabStop w:val="567"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F16F05"/>
    <w:rsid w:val="001130F6"/>
    <w:rsid w:val="001227DC"/>
    <w:rsid w:val="0018320A"/>
    <w:rsid w:val="001C1951"/>
    <w:rsid w:val="001E79E1"/>
    <w:rsid w:val="0021483E"/>
    <w:rsid w:val="00240070"/>
    <w:rsid w:val="002C2E71"/>
    <w:rsid w:val="002F3B80"/>
    <w:rsid w:val="0030327A"/>
    <w:rsid w:val="003A03F3"/>
    <w:rsid w:val="003B295E"/>
    <w:rsid w:val="003D5428"/>
    <w:rsid w:val="003E0588"/>
    <w:rsid w:val="0041321A"/>
    <w:rsid w:val="004E4B4B"/>
    <w:rsid w:val="00567283"/>
    <w:rsid w:val="005F5CF0"/>
    <w:rsid w:val="00656E10"/>
    <w:rsid w:val="006673A3"/>
    <w:rsid w:val="006A7EE9"/>
    <w:rsid w:val="007366C1"/>
    <w:rsid w:val="0075589C"/>
    <w:rsid w:val="00771DB8"/>
    <w:rsid w:val="00832054"/>
    <w:rsid w:val="00893FD3"/>
    <w:rsid w:val="008E0A25"/>
    <w:rsid w:val="00937CA5"/>
    <w:rsid w:val="00996579"/>
    <w:rsid w:val="009A7CBC"/>
    <w:rsid w:val="00A00FBF"/>
    <w:rsid w:val="00A746CE"/>
    <w:rsid w:val="00AE5DA5"/>
    <w:rsid w:val="00B137A9"/>
    <w:rsid w:val="00B21C6B"/>
    <w:rsid w:val="00B350A3"/>
    <w:rsid w:val="00B45130"/>
    <w:rsid w:val="00BC557C"/>
    <w:rsid w:val="00BE5CC3"/>
    <w:rsid w:val="00BE78EA"/>
    <w:rsid w:val="00BF0991"/>
    <w:rsid w:val="00BF7FB6"/>
    <w:rsid w:val="00C043A7"/>
    <w:rsid w:val="00C94D1D"/>
    <w:rsid w:val="00C96449"/>
    <w:rsid w:val="00C97132"/>
    <w:rsid w:val="00D03C3B"/>
    <w:rsid w:val="00D1798E"/>
    <w:rsid w:val="00D60481"/>
    <w:rsid w:val="00D67678"/>
    <w:rsid w:val="00DD5B33"/>
    <w:rsid w:val="00E0051D"/>
    <w:rsid w:val="00E01315"/>
    <w:rsid w:val="00E353C6"/>
    <w:rsid w:val="00E94A9F"/>
    <w:rsid w:val="00EF5B0B"/>
    <w:rsid w:val="00F16F05"/>
    <w:rsid w:val="00F56B0C"/>
    <w:rsid w:val="00F909BB"/>
    <w:rsid w:val="00F96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B80"/>
    <w:pPr>
      <w:jc w:val="center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2F3B80"/>
    <w:pPr>
      <w:keepNext/>
      <w:spacing w:before="240" w:after="240"/>
      <w:outlineLvl w:val="0"/>
    </w:pPr>
    <w:rPr>
      <w:b/>
      <w:bCs/>
      <w:kern w:val="32"/>
    </w:rPr>
  </w:style>
  <w:style w:type="paragraph" w:styleId="2">
    <w:name w:val="heading 2"/>
    <w:basedOn w:val="a"/>
    <w:next w:val="a"/>
    <w:link w:val="20"/>
    <w:uiPriority w:val="99"/>
    <w:qFormat/>
    <w:rsid w:val="002F3B80"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2F3B80"/>
    <w:pPr>
      <w:keepNext/>
      <w:overflowPunct w:val="0"/>
      <w:autoSpaceDE w:val="0"/>
      <w:autoSpaceDN w:val="0"/>
      <w:adjustRightInd w:val="0"/>
      <w:ind w:firstLine="900"/>
      <w:jc w:val="both"/>
      <w:textAlignment w:val="baseline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2F3B8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2F3B8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2F3B80"/>
    <w:rPr>
      <w:rFonts w:ascii="Cambria" w:hAnsi="Cambria" w:cs="Times New Roman"/>
      <w:b/>
      <w:bCs/>
      <w:sz w:val="26"/>
      <w:szCs w:val="26"/>
    </w:rPr>
  </w:style>
  <w:style w:type="character" w:styleId="a3">
    <w:name w:val="page number"/>
    <w:basedOn w:val="a0"/>
    <w:uiPriority w:val="99"/>
    <w:rsid w:val="002F3B80"/>
    <w:rPr>
      <w:rFonts w:cs="Times New Roman"/>
      <w:spacing w:val="0"/>
      <w:w w:val="100"/>
      <w:sz w:val="22"/>
      <w:szCs w:val="22"/>
    </w:rPr>
  </w:style>
  <w:style w:type="paragraph" w:styleId="a4">
    <w:name w:val="footer"/>
    <w:basedOn w:val="a"/>
    <w:link w:val="a5"/>
    <w:uiPriority w:val="99"/>
    <w:rsid w:val="002F3B80"/>
    <w:pPr>
      <w:tabs>
        <w:tab w:val="center" w:pos="4153"/>
        <w:tab w:val="right" w:pos="8306"/>
      </w:tabs>
      <w:autoSpaceDE w:val="0"/>
      <w:autoSpaceDN w:val="0"/>
      <w:jc w:val="right"/>
    </w:pPr>
    <w:rPr>
      <w:sz w:val="18"/>
      <w:szCs w:val="18"/>
    </w:rPr>
  </w:style>
  <w:style w:type="character" w:customStyle="1" w:styleId="a5">
    <w:name w:val="Нижний колонтитул Знак"/>
    <w:basedOn w:val="a0"/>
    <w:link w:val="a4"/>
    <w:uiPriority w:val="99"/>
    <w:locked/>
    <w:rsid w:val="002F3B80"/>
    <w:rPr>
      <w:rFonts w:ascii="Times New Roman" w:hAnsi="Times New Roman" w:cs="Times New Roman"/>
      <w:sz w:val="28"/>
      <w:szCs w:val="28"/>
    </w:rPr>
  </w:style>
  <w:style w:type="paragraph" w:customStyle="1" w:styleId="14-15">
    <w:name w:val="14-15"/>
    <w:basedOn w:val="21"/>
    <w:uiPriority w:val="99"/>
    <w:rsid w:val="002F3B80"/>
    <w:pPr>
      <w:tabs>
        <w:tab w:val="left" w:pos="567"/>
      </w:tabs>
      <w:spacing w:line="360" w:lineRule="auto"/>
      <w:ind w:firstLine="709"/>
      <w:jc w:val="both"/>
    </w:pPr>
    <w:rPr>
      <w:rFonts w:ascii="Times New Roman" w:hAnsi="Times New Roman" w:cs="Times New Roman"/>
      <w:b w:val="0"/>
      <w:bCs w:val="0"/>
      <w:kern w:val="28"/>
      <w:sz w:val="28"/>
      <w:szCs w:val="28"/>
    </w:rPr>
  </w:style>
  <w:style w:type="paragraph" w:styleId="21">
    <w:name w:val="Body Text 2"/>
    <w:basedOn w:val="a"/>
    <w:link w:val="22"/>
    <w:uiPriority w:val="99"/>
    <w:rsid w:val="002F3B80"/>
    <w:rPr>
      <w:rFonts w:ascii="Times New Roman CYR" w:hAnsi="Times New Roman CYR" w:cs="Times New Roman CYR"/>
      <w:b/>
      <w:bCs/>
      <w:sz w:val="32"/>
      <w:szCs w:val="32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2F3B80"/>
    <w:rPr>
      <w:rFonts w:ascii="Times New Roman" w:hAnsi="Times New Roman" w:cs="Times New Roman"/>
      <w:sz w:val="28"/>
      <w:szCs w:val="28"/>
    </w:rPr>
  </w:style>
  <w:style w:type="paragraph" w:customStyle="1" w:styleId="a6">
    <w:name w:val="Норм"/>
    <w:basedOn w:val="a"/>
    <w:uiPriority w:val="99"/>
    <w:rsid w:val="002F3B80"/>
  </w:style>
  <w:style w:type="paragraph" w:styleId="a7">
    <w:name w:val="header"/>
    <w:basedOn w:val="a"/>
    <w:link w:val="a8"/>
    <w:uiPriority w:val="99"/>
    <w:rsid w:val="002F3B80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2F3B80"/>
    <w:rPr>
      <w:rFonts w:ascii="Times New Roman" w:hAnsi="Times New Roman" w:cs="Times New Roman"/>
      <w:sz w:val="28"/>
      <w:szCs w:val="28"/>
    </w:rPr>
  </w:style>
  <w:style w:type="paragraph" w:styleId="a9">
    <w:name w:val="footnote text"/>
    <w:basedOn w:val="a"/>
    <w:link w:val="aa"/>
    <w:uiPriority w:val="99"/>
    <w:rsid w:val="002F3B80"/>
    <w:pPr>
      <w:widowControl w:val="0"/>
      <w:autoSpaceDE w:val="0"/>
      <w:autoSpaceDN w:val="0"/>
      <w:adjustRightInd w:val="0"/>
      <w:spacing w:after="120"/>
      <w:jc w:val="both"/>
    </w:pPr>
    <w:rPr>
      <w:sz w:val="22"/>
      <w:szCs w:val="22"/>
    </w:rPr>
  </w:style>
  <w:style w:type="character" w:customStyle="1" w:styleId="aa">
    <w:name w:val="Текст сноски Знак"/>
    <w:basedOn w:val="a0"/>
    <w:link w:val="a9"/>
    <w:uiPriority w:val="99"/>
    <w:semiHidden/>
    <w:locked/>
    <w:rsid w:val="002F3B80"/>
    <w:rPr>
      <w:rFonts w:ascii="Times New Roman" w:hAnsi="Times New Roman" w:cs="Times New Roman"/>
      <w:sz w:val="20"/>
      <w:szCs w:val="20"/>
    </w:rPr>
  </w:style>
  <w:style w:type="paragraph" w:customStyle="1" w:styleId="13">
    <w:name w:val="Письмо13"/>
    <w:basedOn w:val="14-15"/>
    <w:uiPriority w:val="99"/>
    <w:rsid w:val="002F3B80"/>
    <w:pPr>
      <w:spacing w:after="120" w:line="240" w:lineRule="auto"/>
      <w:ind w:left="4139" w:firstLine="0"/>
      <w:jc w:val="center"/>
    </w:pPr>
    <w:rPr>
      <w:sz w:val="26"/>
      <w:szCs w:val="26"/>
    </w:rPr>
  </w:style>
  <w:style w:type="paragraph" w:customStyle="1" w:styleId="130">
    <w:name w:val="Обычный13"/>
    <w:basedOn w:val="a"/>
    <w:uiPriority w:val="99"/>
    <w:rsid w:val="002F3B80"/>
    <w:rPr>
      <w:sz w:val="26"/>
      <w:szCs w:val="26"/>
    </w:rPr>
  </w:style>
  <w:style w:type="paragraph" w:customStyle="1" w:styleId="19">
    <w:name w:val="Точно19"/>
    <w:basedOn w:val="14-15"/>
    <w:uiPriority w:val="99"/>
    <w:rsid w:val="002F3B80"/>
    <w:pPr>
      <w:spacing w:line="380" w:lineRule="exact"/>
    </w:pPr>
    <w:rPr>
      <w:sz w:val="26"/>
      <w:szCs w:val="26"/>
    </w:rPr>
  </w:style>
  <w:style w:type="paragraph" w:customStyle="1" w:styleId="12-17">
    <w:name w:val="12-17"/>
    <w:basedOn w:val="21"/>
    <w:uiPriority w:val="99"/>
    <w:rsid w:val="002F3B80"/>
    <w:pPr>
      <w:spacing w:line="340" w:lineRule="exact"/>
      <w:ind w:firstLine="709"/>
      <w:jc w:val="both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13-15">
    <w:name w:val="13-15"/>
    <w:basedOn w:val="21"/>
    <w:uiPriority w:val="99"/>
    <w:rsid w:val="002F3B80"/>
    <w:pPr>
      <w:spacing w:line="300" w:lineRule="exact"/>
      <w:ind w:firstLine="709"/>
      <w:jc w:val="both"/>
    </w:pPr>
    <w:rPr>
      <w:rFonts w:ascii="Times New Roman" w:hAnsi="Times New Roman" w:cs="Times New Roman"/>
      <w:b w:val="0"/>
      <w:bCs w:val="0"/>
      <w:kern w:val="28"/>
      <w:sz w:val="26"/>
      <w:szCs w:val="26"/>
    </w:rPr>
  </w:style>
  <w:style w:type="paragraph" w:customStyle="1" w:styleId="14">
    <w:name w:val="ПП14"/>
    <w:basedOn w:val="13"/>
    <w:uiPriority w:val="99"/>
    <w:rsid w:val="002F3B80"/>
    <w:pPr>
      <w:spacing w:before="3480"/>
    </w:pPr>
    <w:rPr>
      <w:sz w:val="28"/>
      <w:szCs w:val="28"/>
    </w:rPr>
  </w:style>
  <w:style w:type="paragraph" w:customStyle="1" w:styleId="140">
    <w:name w:val="Письмо14"/>
    <w:basedOn w:val="13"/>
    <w:uiPriority w:val="99"/>
    <w:rsid w:val="002F3B80"/>
    <w:rPr>
      <w:sz w:val="28"/>
      <w:szCs w:val="28"/>
    </w:rPr>
  </w:style>
  <w:style w:type="paragraph" w:customStyle="1" w:styleId="13-17">
    <w:name w:val="13-17"/>
    <w:basedOn w:val="21"/>
    <w:uiPriority w:val="99"/>
    <w:rsid w:val="002F3B80"/>
    <w:pPr>
      <w:spacing w:line="340" w:lineRule="exact"/>
      <w:ind w:firstLine="709"/>
      <w:jc w:val="both"/>
    </w:pPr>
    <w:rPr>
      <w:rFonts w:ascii="Times New Roman" w:hAnsi="Times New Roman" w:cs="Times New Roman"/>
      <w:b w:val="0"/>
      <w:bCs w:val="0"/>
      <w:kern w:val="28"/>
      <w:sz w:val="26"/>
      <w:szCs w:val="26"/>
    </w:rPr>
  </w:style>
  <w:style w:type="paragraph" w:customStyle="1" w:styleId="12">
    <w:name w:val="12"/>
    <w:aliases w:val="5-17"/>
    <w:basedOn w:val="a"/>
    <w:uiPriority w:val="99"/>
    <w:rsid w:val="002F3B80"/>
    <w:pPr>
      <w:spacing w:line="340" w:lineRule="exact"/>
      <w:ind w:firstLine="709"/>
      <w:jc w:val="both"/>
    </w:pPr>
    <w:rPr>
      <w:sz w:val="25"/>
      <w:szCs w:val="25"/>
    </w:rPr>
  </w:style>
  <w:style w:type="paragraph" w:customStyle="1" w:styleId="12-15">
    <w:name w:val="12-15"/>
    <w:basedOn w:val="21"/>
    <w:uiPriority w:val="99"/>
    <w:rsid w:val="002F3B80"/>
    <w:pPr>
      <w:spacing w:line="300" w:lineRule="exact"/>
      <w:ind w:firstLine="709"/>
      <w:jc w:val="both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customStyle="1" w:styleId="ab">
    <w:name w:val="Ариал"/>
    <w:basedOn w:val="a"/>
    <w:uiPriority w:val="99"/>
    <w:rsid w:val="002F3B80"/>
    <w:pPr>
      <w:shd w:val="clear" w:color="auto" w:fill="FFFFFF"/>
      <w:spacing w:line="280" w:lineRule="exact"/>
      <w:ind w:firstLine="397"/>
      <w:jc w:val="both"/>
    </w:pPr>
    <w:rPr>
      <w:rFonts w:ascii="Arial" w:hAnsi="Arial" w:cs="Arial"/>
      <w:color w:val="000000"/>
      <w:spacing w:val="-3"/>
      <w:sz w:val="22"/>
      <w:szCs w:val="22"/>
    </w:rPr>
  </w:style>
  <w:style w:type="paragraph" w:styleId="ac">
    <w:name w:val="Body Text"/>
    <w:basedOn w:val="a"/>
    <w:link w:val="ad"/>
    <w:uiPriority w:val="99"/>
    <w:rsid w:val="002F3B80"/>
    <w:pPr>
      <w:overflowPunct w:val="0"/>
      <w:autoSpaceDE w:val="0"/>
      <w:autoSpaceDN w:val="0"/>
      <w:adjustRightInd w:val="0"/>
      <w:textAlignment w:val="baseline"/>
    </w:pPr>
    <w:rPr>
      <w:b/>
      <w:bCs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2F3B80"/>
    <w:rPr>
      <w:rFonts w:ascii="Times New Roman" w:hAnsi="Times New Roman" w:cs="Times New Roman"/>
      <w:sz w:val="28"/>
      <w:szCs w:val="28"/>
    </w:rPr>
  </w:style>
  <w:style w:type="paragraph" w:customStyle="1" w:styleId="-1">
    <w:name w:val="Т-1"/>
    <w:aliases w:val="5"/>
    <w:basedOn w:val="a"/>
    <w:uiPriority w:val="99"/>
    <w:rsid w:val="002F3B80"/>
    <w:pPr>
      <w:spacing w:line="360" w:lineRule="auto"/>
      <w:ind w:firstLine="720"/>
      <w:jc w:val="both"/>
    </w:pPr>
  </w:style>
  <w:style w:type="paragraph" w:customStyle="1" w:styleId="141">
    <w:name w:val="Загл.14"/>
    <w:basedOn w:val="a"/>
    <w:uiPriority w:val="99"/>
    <w:rsid w:val="002F3B80"/>
    <w:rPr>
      <w:rFonts w:ascii="Times New Roman CYR" w:hAnsi="Times New Roman CYR" w:cs="Times New Roman CYR"/>
      <w:b/>
      <w:bCs/>
    </w:rPr>
  </w:style>
  <w:style w:type="paragraph" w:customStyle="1" w:styleId="ConsPlusNonformat">
    <w:name w:val="ConsPlusNonformat"/>
    <w:rsid w:val="002F3B80"/>
    <w:pPr>
      <w:overflowPunct w:val="0"/>
      <w:autoSpaceDE w:val="0"/>
      <w:autoSpaceDN w:val="0"/>
      <w:adjustRightInd w:val="0"/>
      <w:textAlignment w:val="baseline"/>
    </w:pPr>
    <w:rPr>
      <w:rFonts w:ascii="Courier New" w:hAnsi="Courier New" w:cs="Courier New"/>
    </w:rPr>
  </w:style>
  <w:style w:type="character" w:styleId="ae">
    <w:name w:val="Emphasis"/>
    <w:basedOn w:val="a0"/>
    <w:uiPriority w:val="20"/>
    <w:qFormat/>
    <w:rsid w:val="00D1798E"/>
    <w:rPr>
      <w:rFonts w:cs="Times New Roman"/>
      <w:i/>
      <w:iCs/>
    </w:rPr>
  </w:style>
  <w:style w:type="paragraph" w:styleId="af">
    <w:name w:val="Balloon Text"/>
    <w:basedOn w:val="a"/>
    <w:link w:val="af0"/>
    <w:uiPriority w:val="99"/>
    <w:semiHidden/>
    <w:unhideWhenUsed/>
    <w:rsid w:val="00F967F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967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968</Words>
  <Characters>8142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fci</Company>
  <LinksUpToDate>false</LinksUpToDate>
  <CharactersWithSpaces>9092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mashb4</dc:creator>
  <cp:lastModifiedBy>user</cp:lastModifiedBy>
  <cp:revision>2</cp:revision>
  <cp:lastPrinted>2018-03-07T10:49:00Z</cp:lastPrinted>
  <dcterms:created xsi:type="dcterms:W3CDTF">2018-03-07T12:58:00Z</dcterms:created>
  <dcterms:modified xsi:type="dcterms:W3CDTF">2018-03-07T12:58:00Z</dcterms:modified>
</cp:coreProperties>
</file>